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3B980" w14:textId="77777777" w:rsidR="0086313C" w:rsidRPr="0041766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44803CBD" w14:textId="77777777" w:rsidR="0086313C" w:rsidRPr="0041766F" w:rsidRDefault="0086313C" w:rsidP="0086313C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14:paraId="06A70551" w14:textId="77777777" w:rsidR="0086313C" w:rsidRPr="0041766F" w:rsidRDefault="0086313C" w:rsidP="0086313C">
      <w:pPr>
        <w:spacing w:line="288" w:lineRule="auto"/>
        <w:jc w:val="center"/>
        <w:rPr>
          <w:rFonts w:ascii="Sylfaen" w:hAnsi="Sylfaen"/>
          <w:sz w:val="20"/>
          <w:szCs w:val="20"/>
        </w:rPr>
      </w:pPr>
    </w:p>
    <w:p w14:paraId="5083A20E" w14:textId="77777777" w:rsidR="0086313C" w:rsidRPr="0041766F" w:rsidRDefault="0086313C" w:rsidP="0086313C">
      <w:pPr>
        <w:spacing w:line="288" w:lineRule="auto"/>
        <w:jc w:val="center"/>
        <w:rPr>
          <w:rFonts w:ascii="Sylfaen" w:hAnsi="Sylfaen"/>
          <w:sz w:val="20"/>
          <w:szCs w:val="20"/>
        </w:rPr>
      </w:pPr>
    </w:p>
    <w:p w14:paraId="64ECE4AD" w14:textId="77777777" w:rsidR="0086313C" w:rsidRPr="0041766F" w:rsidRDefault="0086313C" w:rsidP="0086313C">
      <w:pPr>
        <w:spacing w:line="288" w:lineRule="auto"/>
        <w:jc w:val="center"/>
        <w:rPr>
          <w:rFonts w:ascii="Sylfaen" w:hAnsi="Sylfaen"/>
          <w:sz w:val="20"/>
          <w:szCs w:val="20"/>
        </w:rPr>
      </w:pPr>
    </w:p>
    <w:p w14:paraId="6F0DA8C5" w14:textId="141B4B13" w:rsidR="0086313C" w:rsidRPr="0041766F" w:rsidRDefault="0086313C" w:rsidP="0086313C">
      <w:pPr>
        <w:rPr>
          <w:rFonts w:ascii="Sylfaen" w:hAnsi="Sylfaen"/>
          <w:b/>
          <w:noProof/>
          <w:sz w:val="20"/>
          <w:szCs w:val="20"/>
        </w:rPr>
      </w:pPr>
      <w:r w:rsidRPr="0041766F">
        <w:rPr>
          <w:rFonts w:ascii="Sylfaen" w:hAnsi="Sylfaen"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42A44052" wp14:editId="324473B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766F">
        <w:rPr>
          <w:rFonts w:ascii="Sylfaen" w:hAnsi="Sylfaen"/>
          <w:b/>
          <w:noProof/>
          <w:sz w:val="20"/>
          <w:szCs w:val="20"/>
        </w:rPr>
        <w:t xml:space="preserve">   </w:t>
      </w:r>
      <w:r w:rsidRPr="0041766F">
        <w:rPr>
          <w:rFonts w:ascii="Sylfaen" w:hAnsi="Sylfaen"/>
          <w:b/>
          <w:noProof/>
          <w:sz w:val="20"/>
          <w:szCs w:val="20"/>
          <w:lang w:val="ka-GE"/>
        </w:rPr>
        <w:t>შპს  უნივერსიტეტი გეომედი</w:t>
      </w:r>
      <w:r w:rsidRPr="0041766F">
        <w:rPr>
          <w:rFonts w:ascii="Sylfaen" w:hAnsi="Sylfaen"/>
          <w:b/>
          <w:noProof/>
          <w:sz w:val="20"/>
          <w:szCs w:val="20"/>
        </w:rPr>
        <w:br w:type="textWrapping" w:clear="all"/>
      </w:r>
    </w:p>
    <w:p w14:paraId="7A108B4B" w14:textId="77777777" w:rsidR="0086313C" w:rsidRPr="0041766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</w:rPr>
      </w:pPr>
    </w:p>
    <w:p w14:paraId="67BCB4A7" w14:textId="77777777" w:rsidR="0086313C" w:rsidRPr="0041766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4D6B66F9" w14:textId="77777777" w:rsidR="0086313C" w:rsidRPr="0041766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2C5A4569" w14:textId="77777777" w:rsidR="0086313C" w:rsidRPr="0041766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1E2596A7" w14:textId="77777777" w:rsidR="0086313C" w:rsidRPr="0041766F" w:rsidRDefault="0086313C" w:rsidP="0086313C">
      <w:pPr>
        <w:spacing w:before="240"/>
        <w:ind w:left="-360"/>
        <w:rPr>
          <w:rFonts w:ascii="Sylfaen" w:hAnsi="Sylfaen" w:cs="Sylfaen"/>
          <w:noProof/>
          <w:sz w:val="20"/>
          <w:szCs w:val="20"/>
          <w:lang w:val="ka-GE"/>
        </w:rPr>
      </w:pPr>
      <w:r w:rsidRPr="0041766F">
        <w:rPr>
          <w:rFonts w:ascii="Sylfaen" w:hAnsi="Sylfaen" w:cs="Sylfaen"/>
          <w:b/>
          <w:noProof/>
          <w:sz w:val="20"/>
          <w:szCs w:val="20"/>
        </w:rPr>
        <w:t xml:space="preserve">  </w:t>
      </w:r>
      <w:r w:rsidRPr="0041766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</w:t>
      </w:r>
      <w:r w:rsidRPr="0041766F">
        <w:rPr>
          <w:rFonts w:ascii="Sylfaen" w:hAnsi="Sylfaen" w:cs="Sylfaen"/>
          <w:b/>
          <w:noProof/>
          <w:sz w:val="20"/>
          <w:szCs w:val="20"/>
        </w:rPr>
        <w:t>ფაკულტეტი:</w:t>
      </w:r>
      <w:r w:rsidR="00394B2D" w:rsidRPr="0041766F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მედიცინის</w:t>
      </w:r>
    </w:p>
    <w:p w14:paraId="23113F6A" w14:textId="77777777" w:rsidR="00490062" w:rsidRPr="0041766F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41766F">
        <w:rPr>
          <w:rFonts w:ascii="Sylfaen" w:hAnsi="Sylfaen" w:cs="Sylfaen"/>
          <w:b/>
          <w:noProof/>
          <w:sz w:val="20"/>
          <w:szCs w:val="20"/>
        </w:rPr>
        <w:t xml:space="preserve">  </w:t>
      </w:r>
      <w:r w:rsidRPr="0041766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საგანმანათლებლო </w:t>
      </w:r>
      <w:r w:rsidRPr="0041766F">
        <w:rPr>
          <w:rFonts w:ascii="Sylfaen" w:hAnsi="Sylfaen" w:cs="Sylfaen"/>
          <w:b/>
          <w:noProof/>
          <w:sz w:val="20"/>
          <w:szCs w:val="20"/>
        </w:rPr>
        <w:t>პროგრამა</w:t>
      </w:r>
      <w:r w:rsidRPr="0041766F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და საფეხური</w:t>
      </w:r>
      <w:r w:rsidR="00394B2D" w:rsidRPr="0041766F">
        <w:rPr>
          <w:rFonts w:ascii="Sylfaen" w:hAnsi="Sylfaen" w:cs="Sylfaen"/>
          <w:b/>
          <w:noProof/>
          <w:sz w:val="20"/>
          <w:szCs w:val="20"/>
          <w:lang w:val="ka-GE"/>
        </w:rPr>
        <w:t xml:space="preserve">: დიპლომირებული მედიკოსის </w:t>
      </w:r>
      <w:r w:rsidR="00490062" w:rsidRPr="0041766F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</w:p>
    <w:p w14:paraId="67BA8891" w14:textId="77777777" w:rsidR="0086313C" w:rsidRPr="0041766F" w:rsidRDefault="00490062" w:rsidP="0086313C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  <w:r w:rsidRPr="0041766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 </w:t>
      </w:r>
      <w:r w:rsidR="00394B2D" w:rsidRPr="0041766F">
        <w:rPr>
          <w:rFonts w:ascii="Sylfaen" w:hAnsi="Sylfaen" w:cs="Sylfaen"/>
          <w:b/>
          <w:noProof/>
          <w:sz w:val="20"/>
          <w:szCs w:val="20"/>
          <w:lang w:val="ka-GE"/>
        </w:rPr>
        <w:t>ერთსაფეხურიანი საგანმანათლებლო პროგრამა</w:t>
      </w:r>
    </w:p>
    <w:p w14:paraId="7A161251" w14:textId="77777777" w:rsidR="0086313C" w:rsidRPr="0041766F" w:rsidRDefault="0086313C" w:rsidP="00F15419">
      <w:pPr>
        <w:spacing w:before="240"/>
        <w:ind w:left="-360"/>
        <w:rPr>
          <w:rFonts w:ascii="Sylfaen" w:hAnsi="Sylfaen"/>
          <w:sz w:val="20"/>
          <w:szCs w:val="20"/>
          <w:lang w:val="ka-GE"/>
        </w:rPr>
      </w:pPr>
    </w:p>
    <w:p w14:paraId="3BC99FFE" w14:textId="3B7CB7F3" w:rsidR="0086313C" w:rsidRPr="00FF4F82" w:rsidRDefault="00F15419" w:rsidP="00F15419">
      <w:pPr>
        <w:spacing w:before="240"/>
        <w:ind w:left="-360"/>
        <w:rPr>
          <w:rFonts w:ascii="Sylfaen" w:hAnsi="Sylfaen"/>
          <w:b/>
          <w:bCs/>
          <w:sz w:val="20"/>
          <w:szCs w:val="20"/>
          <w:lang w:val="ka-GE"/>
        </w:rPr>
      </w:pPr>
      <w:r w:rsidRPr="0041766F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</w:p>
    <w:p w14:paraId="410BA2C6" w14:textId="3AA9B860" w:rsidR="0086313C" w:rsidRPr="0041766F" w:rsidRDefault="00AE216E" w:rsidP="00AE216E">
      <w:pPr>
        <w:spacing w:before="240"/>
        <w:ind w:left="-360"/>
        <w:rPr>
          <w:rFonts w:ascii="Sylfaen" w:hAnsi="Sylfaen"/>
          <w:sz w:val="20"/>
          <w:szCs w:val="20"/>
          <w:lang w:val="ka-GE"/>
        </w:rPr>
      </w:pPr>
      <w:r w:rsidRPr="0041766F">
        <w:rPr>
          <w:rFonts w:ascii="Sylfaen" w:hAnsi="Sylfaen"/>
          <w:b/>
          <w:sz w:val="20"/>
          <w:szCs w:val="20"/>
          <w:lang w:val="ka-GE"/>
        </w:rPr>
        <w:t>ავტორი/ავტორები</w:t>
      </w:r>
      <w:r w:rsidRPr="0041766F">
        <w:rPr>
          <w:rFonts w:ascii="Sylfaen" w:hAnsi="Sylfaen"/>
          <w:sz w:val="20"/>
          <w:szCs w:val="20"/>
          <w:lang w:val="ka-GE"/>
        </w:rPr>
        <w:t>:</w:t>
      </w:r>
      <w:r w:rsidR="0012347F" w:rsidRPr="0041766F">
        <w:rPr>
          <w:rFonts w:ascii="Sylfaen" w:hAnsi="Sylfaen"/>
          <w:sz w:val="20"/>
          <w:szCs w:val="20"/>
          <w:lang w:val="ka-GE"/>
        </w:rPr>
        <w:t xml:space="preserve">  </w:t>
      </w:r>
      <w:r w:rsidR="006E6A08" w:rsidRPr="0041766F">
        <w:rPr>
          <w:rFonts w:ascii="Sylfaen" w:hAnsi="Sylfaen"/>
          <w:sz w:val="20"/>
          <w:szCs w:val="20"/>
          <w:lang w:val="ka-GE"/>
        </w:rPr>
        <w:t>პროფესორი ზაზა სინაურიძე</w:t>
      </w:r>
      <w:r w:rsidR="00FF4F82" w:rsidRPr="00FF4F82">
        <w:rPr>
          <w:rFonts w:ascii="Sylfaen" w:hAnsi="Sylfaen"/>
          <w:b/>
          <w:bCs/>
          <w:sz w:val="20"/>
          <w:szCs w:val="20"/>
          <w:lang w:val="ka-GE"/>
        </w:rPr>
        <w:t>გინეკოლოგია</w:t>
      </w:r>
    </w:p>
    <w:p w14:paraId="7670550D" w14:textId="699ED9AC" w:rsidR="0086313C" w:rsidRPr="0041766F" w:rsidRDefault="008836BB" w:rsidP="0086313C">
      <w:pPr>
        <w:spacing w:before="240"/>
        <w:ind w:left="-567"/>
        <w:rPr>
          <w:rFonts w:ascii="Sylfaen" w:hAnsi="Sylfaen" w:cs="Sylfaen"/>
          <w:noProof/>
          <w:sz w:val="20"/>
          <w:szCs w:val="20"/>
          <w:lang w:val="ka-GE"/>
        </w:rPr>
      </w:pPr>
      <w:r w:rsidRPr="0041766F">
        <w:rPr>
          <w:rFonts w:ascii="Sylfaen" w:hAnsi="Sylfaen"/>
          <w:b/>
          <w:sz w:val="20"/>
          <w:szCs w:val="20"/>
        </w:rPr>
        <w:t xml:space="preserve">                                        </w:t>
      </w:r>
      <w:r w:rsidRPr="0041766F">
        <w:rPr>
          <w:rFonts w:ascii="Sylfaen" w:hAnsi="Sylfaen"/>
          <w:sz w:val="20"/>
          <w:szCs w:val="20"/>
          <w:lang w:val="ka-GE"/>
        </w:rPr>
        <w:t xml:space="preserve">ასოცირებული პროფესორი ელენე ასანიძე        </w:t>
      </w:r>
    </w:p>
    <w:p w14:paraId="4E7BCCBB" w14:textId="77777777" w:rsidR="0086313C" w:rsidRPr="0041766F" w:rsidRDefault="0086313C" w:rsidP="00DF24B5">
      <w:pPr>
        <w:pageBreakBefore/>
        <w:spacing w:before="240" w:line="257" w:lineRule="auto"/>
        <w:ind w:left="-562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4723FDD" w14:textId="0A8DA6B8" w:rsidR="0086313C" w:rsidRPr="00FF4F82" w:rsidRDefault="0086313C" w:rsidP="00FF4F82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  <w:lang w:val="ru-RU"/>
        </w:rPr>
      </w:pPr>
      <w:r w:rsidRPr="00FF4F82">
        <w:rPr>
          <w:rFonts w:ascii="Sylfaen" w:hAnsi="Sylfaen" w:cs="Sylfaen"/>
          <w:b/>
          <w:noProof/>
          <w:sz w:val="28"/>
          <w:szCs w:val="28"/>
        </w:rPr>
        <w:t>ს</w:t>
      </w:r>
      <w:r w:rsidRPr="00FF4F8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FF4F82">
        <w:rPr>
          <w:rFonts w:ascii="Sylfaen" w:hAnsi="Sylfaen" w:cs="Sylfaen"/>
          <w:b/>
          <w:noProof/>
          <w:sz w:val="28"/>
          <w:szCs w:val="28"/>
        </w:rPr>
        <w:t>ი</w:t>
      </w:r>
      <w:r w:rsidRPr="00FF4F8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FF4F82">
        <w:rPr>
          <w:rFonts w:ascii="Sylfaen" w:hAnsi="Sylfaen" w:cs="Sylfaen"/>
          <w:b/>
          <w:noProof/>
          <w:sz w:val="28"/>
          <w:szCs w:val="28"/>
        </w:rPr>
        <w:t>ლ</w:t>
      </w:r>
      <w:r w:rsidRPr="00FF4F8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FF4F82">
        <w:rPr>
          <w:rFonts w:ascii="Sylfaen" w:hAnsi="Sylfaen" w:cs="Sylfaen"/>
          <w:b/>
          <w:noProof/>
          <w:sz w:val="28"/>
          <w:szCs w:val="28"/>
        </w:rPr>
        <w:t>ა</w:t>
      </w:r>
      <w:r w:rsidRPr="00FF4F8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FF4F82">
        <w:rPr>
          <w:rFonts w:ascii="Sylfaen" w:hAnsi="Sylfaen" w:cs="Sylfaen"/>
          <w:b/>
          <w:noProof/>
          <w:sz w:val="28"/>
          <w:szCs w:val="28"/>
        </w:rPr>
        <w:t>ბ</w:t>
      </w:r>
      <w:r w:rsidRPr="00FF4F8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FF4F82">
        <w:rPr>
          <w:rFonts w:ascii="Sylfaen" w:hAnsi="Sylfaen" w:cs="Sylfaen"/>
          <w:b/>
          <w:noProof/>
          <w:sz w:val="28"/>
          <w:szCs w:val="28"/>
        </w:rPr>
        <w:t>უ</w:t>
      </w:r>
      <w:r w:rsidRPr="00FF4F8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FF4F82">
        <w:rPr>
          <w:rFonts w:ascii="Sylfaen" w:hAnsi="Sylfaen" w:cs="Sylfaen"/>
          <w:b/>
          <w:noProof/>
          <w:sz w:val="28"/>
          <w:szCs w:val="28"/>
        </w:rPr>
        <w:t>ს</w:t>
      </w:r>
      <w:r w:rsidRPr="00FF4F82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Pr="00FF4F82">
        <w:rPr>
          <w:rFonts w:ascii="Sylfaen" w:hAnsi="Sylfaen" w:cs="Sylfaen"/>
          <w:b/>
          <w:noProof/>
          <w:sz w:val="28"/>
          <w:szCs w:val="28"/>
        </w:rPr>
        <w:t>ი</w:t>
      </w:r>
    </w:p>
    <w:p w14:paraId="5E08F3C6" w14:textId="77777777" w:rsidR="0086313C" w:rsidRPr="0041766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7894"/>
      </w:tblGrid>
      <w:tr w:rsidR="00DF53A8" w:rsidRPr="0041766F" w14:paraId="07A64DDA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E1C0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09ED4F08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5EF" w14:textId="77777777" w:rsidR="006E6A08" w:rsidRPr="0041766F" w:rsidRDefault="007121EA" w:rsidP="00945354">
            <w:pPr>
              <w:spacing w:after="0" w:line="276" w:lineRule="auto"/>
              <w:jc w:val="both"/>
              <w:rPr>
                <w:rFonts w:ascii="Sylfaen" w:hAnsi="Sylfaen"/>
                <w:b/>
                <w:iCs/>
                <w:sz w:val="20"/>
                <w:szCs w:val="20"/>
                <w:lang w:val="pt-BR"/>
              </w:rPr>
            </w:pP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E6A08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გინეკოლოგია</w:t>
            </w:r>
            <w:r w:rsidR="006E6A08" w:rsidRPr="0041766F">
              <w:rPr>
                <w:rFonts w:ascii="Sylfaen" w:hAnsi="Sylfaen"/>
                <w:b/>
                <w:iCs/>
                <w:sz w:val="20"/>
                <w:szCs w:val="20"/>
                <w:lang w:val="pt-BR"/>
              </w:rPr>
              <w:t xml:space="preserve"> </w:t>
            </w:r>
          </w:p>
          <w:p w14:paraId="6E6DDC38" w14:textId="77777777" w:rsidR="0086313C" w:rsidRPr="0041766F" w:rsidRDefault="006E6A08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iCs/>
                <w:sz w:val="20"/>
                <w:szCs w:val="20"/>
                <w:lang w:val="pt-BR"/>
              </w:rPr>
              <w:t xml:space="preserve"> </w:t>
            </w:r>
            <w:r w:rsidR="0079602E" w:rsidRPr="0041766F">
              <w:rPr>
                <w:rFonts w:ascii="Sylfaen" w:hAnsi="Sylfaen" w:cs="Sylfaen"/>
                <w:sz w:val="20"/>
                <w:szCs w:val="20"/>
                <w:lang w:val="ka-GE"/>
              </w:rPr>
              <w:t>(სპეციალობის</w:t>
            </w:r>
            <w:r w:rsidR="007121EA"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კლინიკური</w:t>
            </w:r>
            <w:r w:rsidR="0079602E"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სავალდებულო</w:t>
            </w:r>
            <w:r w:rsidR="00DD582C" w:rsidRPr="0041766F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</w:tc>
      </w:tr>
      <w:tr w:rsidR="00DF53A8" w:rsidRPr="0041766F" w14:paraId="564950ED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6144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29A" w14:textId="77777777" w:rsidR="0086313C" w:rsidRPr="0041766F" w:rsidRDefault="00B5325B" w:rsidP="00945354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DF53A8" w:rsidRPr="00BE1D50" w14:paraId="6AE5C00A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6BFD" w14:textId="77777777" w:rsidR="0086313C" w:rsidRPr="0041766F" w:rsidRDefault="0086313C" w:rsidP="00945354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41766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41766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38E5A539" w14:textId="77777777" w:rsidR="0086313C" w:rsidRPr="0041766F" w:rsidRDefault="0086313C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607D" w14:textId="7FB253C0" w:rsidR="00527024" w:rsidRPr="0041766F" w:rsidRDefault="006E6A08" w:rsidP="0084431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პროფესორი ზაზა სინაურიძე</w:t>
            </w:r>
            <w:r w:rsidR="00844310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</w:t>
            </w:r>
            <w:r w:rsidRPr="0041766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="008836BB" w:rsidRPr="0041766F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zaza. sinauridze@geomedi.edu.ge</w:t>
              </w:r>
            </w:hyperlink>
          </w:p>
          <w:p w14:paraId="6F9CBC03" w14:textId="46928F0C" w:rsidR="004B044B" w:rsidRPr="0041766F" w:rsidRDefault="004B044B" w:rsidP="00844310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 ელენე ასანიძე</w:t>
            </w:r>
            <w:r w:rsidR="00844310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</w:t>
            </w:r>
            <w:r w:rsidRPr="0041766F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41766F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elene.asanidze@geomedi.edu.ge</w:t>
              </w:r>
            </w:hyperlink>
            <w:r w:rsidRPr="00BE1D50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F53A8" w:rsidRPr="0041766F" w14:paraId="2831FBDB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30B4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209C" w14:textId="3C2E14B0" w:rsidR="0086313C" w:rsidRPr="0041766F" w:rsidRDefault="001532ED" w:rsidP="0094535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X</w:t>
            </w:r>
            <w:r w:rsidR="000B61BE" w:rsidRPr="0041766F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</w:tc>
      </w:tr>
      <w:tr w:rsidR="00DF53A8" w:rsidRPr="0041766F" w14:paraId="3D8A3878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CBB7" w14:textId="6F1C0E6D" w:rsidR="0086313C" w:rsidRPr="0041766F" w:rsidRDefault="0086313C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226269C7" w14:textId="033C0922" w:rsidR="00DF24B5" w:rsidRPr="0041766F" w:rsidRDefault="00DF24B5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1371519" w14:textId="77777777" w:rsidR="00DF24B5" w:rsidRPr="0041766F" w:rsidRDefault="00DF24B5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A6EE612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4265" w14:textId="77777777" w:rsidR="000B61BE" w:rsidRPr="0041766F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 </w:t>
            </w:r>
            <w:r w:rsidR="00600BF0" w:rsidRPr="0041766F">
              <w:rPr>
                <w:rFonts w:ascii="Sylfaen" w:hAnsi="Sylfaen" w:cs="Sylfaen"/>
                <w:bCs/>
                <w:sz w:val="20"/>
                <w:szCs w:val="20"/>
              </w:rPr>
              <w:t>7</w:t>
            </w:r>
            <w:r w:rsidRPr="004176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– </w:t>
            </w:r>
            <w:r w:rsidR="00600BF0" w:rsidRPr="0041766F">
              <w:rPr>
                <w:rFonts w:ascii="Sylfaen" w:hAnsi="Sylfaen" w:cs="Sylfaen"/>
                <w:bCs/>
                <w:sz w:val="20"/>
                <w:szCs w:val="20"/>
              </w:rPr>
              <w:t>175</w:t>
            </w:r>
            <w:r w:rsidRPr="004176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საათი</w:t>
            </w:r>
          </w:p>
          <w:p w14:paraId="5F68C7EC" w14:textId="77777777" w:rsidR="000B61BE" w:rsidRPr="0041766F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</w:t>
            </w:r>
            <w:r w:rsidR="000826E3" w:rsidRPr="0041766F">
              <w:rPr>
                <w:rFonts w:ascii="Sylfaen" w:hAnsi="Sylfaen" w:cs="Sylfaen"/>
                <w:bCs/>
                <w:i/>
                <w:sz w:val="20"/>
                <w:szCs w:val="20"/>
              </w:rPr>
              <w:t>79</w:t>
            </w:r>
            <w:r w:rsidR="00193A21"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14:paraId="51CAA185" w14:textId="77777777" w:rsidR="000B61BE" w:rsidRPr="0041766F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8238B6" w:rsidRPr="0041766F">
              <w:rPr>
                <w:rFonts w:ascii="Sylfaen" w:hAnsi="Sylfaen" w:cs="Sylfaen"/>
                <w:bCs/>
                <w:i/>
                <w:sz w:val="20"/>
                <w:szCs w:val="20"/>
              </w:rPr>
              <w:t>1</w:t>
            </w:r>
            <w:r w:rsidR="000826E3" w:rsidRPr="0041766F">
              <w:rPr>
                <w:rFonts w:ascii="Sylfaen" w:hAnsi="Sylfaen" w:cs="Sylfaen"/>
                <w:bCs/>
                <w:i/>
                <w:sz w:val="20"/>
                <w:szCs w:val="20"/>
              </w:rPr>
              <w:t>9</w:t>
            </w:r>
            <w:r w:rsidR="00600BF0" w:rsidRPr="0041766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14:paraId="65A33DA9" w14:textId="77777777" w:rsidR="000B61BE" w:rsidRPr="0041766F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0826E3" w:rsidRPr="0041766F">
              <w:rPr>
                <w:rFonts w:ascii="Sylfaen" w:hAnsi="Sylfaen" w:cs="Sylfaen"/>
                <w:bCs/>
                <w:i/>
                <w:sz w:val="20"/>
                <w:szCs w:val="20"/>
              </w:rPr>
              <w:t>57</w:t>
            </w: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 </w:t>
            </w:r>
          </w:p>
          <w:p w14:paraId="42816E23" w14:textId="77777777" w:rsidR="000B61BE" w:rsidRPr="0041766F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14:paraId="7A6B0436" w14:textId="249F21A3" w:rsidR="008238B6" w:rsidRPr="0041766F" w:rsidRDefault="000B61BE" w:rsidP="00945354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</w:rPr>
            </w:pP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</w:t>
            </w:r>
            <w:r w:rsidR="00725C1C"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დასკვნით</w:t>
            </w: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ი გამოცდა: </w:t>
            </w:r>
            <w:r w:rsidR="00E96464"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</w:t>
            </w: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768D811A" w14:textId="3480CCA3" w:rsidR="0086313C" w:rsidRPr="0041766F" w:rsidRDefault="008238B6" w:rsidP="009453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6.</w:t>
            </w:r>
            <w:r w:rsidR="000B61BE"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დამოუკიდებელი მუშაობა:  </w:t>
            </w:r>
            <w:r w:rsidR="000826E3" w:rsidRPr="0041766F">
              <w:rPr>
                <w:rFonts w:ascii="Sylfaen" w:hAnsi="Sylfaen" w:cs="Sylfaen"/>
                <w:bCs/>
                <w:i/>
                <w:sz w:val="20"/>
                <w:szCs w:val="20"/>
              </w:rPr>
              <w:t>96</w:t>
            </w:r>
            <w:r w:rsidR="00193A21" w:rsidRPr="0041766F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841BD8" w:rsidRPr="0041766F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14:paraId="4C375EC8" w14:textId="77777777" w:rsidR="00DF24B5" w:rsidRPr="0041766F" w:rsidRDefault="00DF24B5" w:rsidP="009453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</w:p>
          <w:p w14:paraId="2D9EBB75" w14:textId="303BC4E7" w:rsidR="00841BD8" w:rsidRPr="0041766F" w:rsidRDefault="00635825" w:rsidP="00635825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მინიმუმ 1 საათის განმავლობაში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საჭიროებისამებრ (ცხრილით განსაზღვრულ დროს)</w:t>
            </w:r>
          </w:p>
        </w:tc>
      </w:tr>
      <w:tr w:rsidR="00DF53A8" w:rsidRPr="0041766F" w14:paraId="0366B0E9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1993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14:paraId="2AD30F45" w14:textId="77777777" w:rsidR="0086313C" w:rsidRPr="0041766F" w:rsidRDefault="0086313C" w:rsidP="00945354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8F12" w14:textId="77777777" w:rsidR="0086313C" w:rsidRPr="0041766F" w:rsidRDefault="00C37F74" w:rsidP="00945354">
            <w:pPr>
              <w:autoSpaceDE w:val="0"/>
              <w:autoSpaceDN w:val="0"/>
              <w:adjustRightInd w:val="0"/>
              <w:spacing w:after="0" w:line="276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სტუდენტს შეასწავლოს გინეკოლოგიურ  პათოლოგიათა გენეზი, მიმდინარეობის მექანიზმები, ეტიოპათოგენეზზე დაფუძნებული ოპტიმალური სამკურნალო ტაქტიკა</w:t>
            </w:r>
            <w:r w:rsidRPr="0041766F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F53A8" w:rsidRPr="0041766F" w14:paraId="07AF9687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886E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96C3" w14:textId="298649F7" w:rsidR="0086313C" w:rsidRPr="00BE1D50" w:rsidRDefault="00841BD8" w:rsidP="00841BD8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1D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რეპროდუქციული სისტემის პათოლოგია, ზოგადი ქირურგია</w:t>
            </w:r>
          </w:p>
        </w:tc>
      </w:tr>
      <w:tr w:rsidR="00DF53A8" w:rsidRPr="0041766F" w14:paraId="71931E4F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ACB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DEF6" w14:textId="77777777" w:rsidR="00C37F74" w:rsidRPr="0041766F" w:rsidRDefault="00C37F74" w:rsidP="00945354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14:paraId="0E4D6EE5" w14:textId="3E98D182" w:rsidR="00C37F74" w:rsidRPr="0041766F" w:rsidRDefault="00C37F74" w:rsidP="009453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A92D3D" w:rsidRPr="0041766F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BA3ED7B" w14:textId="27A0A45A" w:rsidR="00C37F74" w:rsidRPr="0041766F" w:rsidRDefault="00C37F74" w:rsidP="00A92D3D">
            <w:pPr>
              <w:pStyle w:val="ListParagraph"/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მენსტრუალური ციკლი, ოოგენეზი, ოვულაცია.</w:t>
            </w:r>
          </w:p>
          <w:p w14:paraId="6ADA5A8D" w14:textId="77777777" w:rsidR="00C37F74" w:rsidRPr="0041766F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პაციენტის გამოკვლევის მეთოდები</w:t>
            </w:r>
            <w:r w:rsidRPr="0041766F">
              <w:rPr>
                <w:rFonts w:ascii="Sylfaen" w:hAnsi="Sylfaen"/>
                <w:sz w:val="20"/>
                <w:szCs w:val="20"/>
              </w:rPr>
              <w:t>;</w:t>
            </w:r>
          </w:p>
          <w:p w14:paraId="55D0CF61" w14:textId="77777777" w:rsidR="00C37F74" w:rsidRPr="0041766F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მენსტრუალური ციკლის დარღვევები</w:t>
            </w:r>
            <w:r w:rsidRPr="0041766F">
              <w:rPr>
                <w:rFonts w:ascii="Sylfaen" w:hAnsi="Sylfaen"/>
                <w:sz w:val="20"/>
                <w:szCs w:val="20"/>
              </w:rPr>
              <w:t>;</w:t>
            </w:r>
          </w:p>
          <w:p w14:paraId="46B09554" w14:textId="77777777" w:rsidR="00C37F74" w:rsidRPr="0041766F" w:rsidRDefault="00C37F74" w:rsidP="00945354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სასქესო ორგანოების დაავადებები</w:t>
            </w:r>
            <w:r w:rsidRPr="0041766F">
              <w:rPr>
                <w:rFonts w:ascii="Sylfaen" w:hAnsi="Sylfaen"/>
                <w:sz w:val="20"/>
                <w:szCs w:val="20"/>
              </w:rPr>
              <w:t>.</w:t>
            </w:r>
          </w:p>
          <w:p w14:paraId="7F5D903A" w14:textId="77777777" w:rsidR="00C37F74" w:rsidRPr="0041766F" w:rsidRDefault="00C37F74" w:rsidP="00945354">
            <w:pPr>
              <w:spacing w:after="0" w:line="276" w:lineRule="auto"/>
              <w:ind w:left="72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437303AC" w14:textId="77777777" w:rsidR="00C37F74" w:rsidRPr="0041766F" w:rsidRDefault="00C37F74" w:rsidP="00945354">
            <w:pPr>
              <w:numPr>
                <w:ilvl w:val="0"/>
                <w:numId w:val="2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14:paraId="2E60A80A" w14:textId="3BA61F92" w:rsidR="00C37F74" w:rsidRPr="0041766F" w:rsidRDefault="00C37F74" w:rsidP="00945354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="00A92D3D" w:rsidRPr="0041766F">
              <w:rPr>
                <w:rFonts w:ascii="Sylfaen" w:hAnsi="Sylfaen"/>
                <w:sz w:val="20"/>
                <w:szCs w:val="20"/>
                <w:lang w:val="ka-GE"/>
              </w:rPr>
              <w:t>კლინიკურ პრაქტიკაში იყენებს შემდეგ უნარებს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D1B5735" w14:textId="6A0A6EE2" w:rsidR="00C37F74" w:rsidRPr="0041766F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ავადმყოფის გამოკვლევის მეთოდების განსაზღვრა;</w:t>
            </w:r>
          </w:p>
          <w:p w14:paraId="2CED6259" w14:textId="2B9D1B1A" w:rsidR="00C37F74" w:rsidRPr="0041766F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და გამოკვლევის შედეგების საფუძველზე დიგდიაგნოზის გაკეთება და დიაგნოზის განსაზღვრა; </w:t>
            </w:r>
          </w:p>
          <w:p w14:paraId="29E2BEDC" w14:textId="6D5D2FF4" w:rsidR="00C37F74" w:rsidRPr="0041766F" w:rsidRDefault="00A92D3D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C37F74" w:rsidRPr="0041766F">
              <w:rPr>
                <w:rFonts w:ascii="Sylfaen" w:hAnsi="Sylfaen"/>
                <w:sz w:val="20"/>
                <w:szCs w:val="20"/>
                <w:lang w:val="ka-GE"/>
              </w:rPr>
              <w:t>დიაგნოზის საფუძველზე სამკურნალო გეგმის შემუშავებას;</w:t>
            </w:r>
          </w:p>
          <w:p w14:paraId="7AC0BF2E" w14:textId="22491DD6" w:rsidR="00C37F74" w:rsidRPr="0041766F" w:rsidRDefault="00C37F74" w:rsidP="00945354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გინეკოლოგიური მანიპულაციების დროს </w:t>
            </w:r>
            <w:r w:rsidR="00A92D3D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უწევს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ექიმს ასისტირებას.</w:t>
            </w:r>
          </w:p>
          <w:p w14:paraId="4F734FEE" w14:textId="663BB772" w:rsidR="00C37F74" w:rsidRPr="0041766F" w:rsidRDefault="00A92D3D" w:rsidP="004833E3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C37F74" w:rsidRPr="0041766F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ანამნეზისა და გამოკვლევების შედეგების შეჯერებასა და ანალიზს.</w:t>
            </w:r>
          </w:p>
          <w:p w14:paraId="15CE3FFF" w14:textId="5C91319A" w:rsidR="00C37F74" w:rsidRPr="0041766F" w:rsidRDefault="00A92D3D" w:rsidP="00945354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წარმართავს </w:t>
            </w:r>
            <w:r w:rsidR="00C37F74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ეფექტურ  კომუნიკაციასა და ანამნეზის </w:t>
            </w:r>
            <w:r w:rsidR="00C37F74" w:rsidRPr="004176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მოგროვებას;</w:t>
            </w:r>
          </w:p>
          <w:p w14:paraId="2479C7A5" w14:textId="08893D0D" w:rsidR="00C37F74" w:rsidRPr="0041766F" w:rsidRDefault="00A92D3D" w:rsidP="00945354">
            <w:pPr>
              <w:numPr>
                <w:ilvl w:val="0"/>
                <w:numId w:val="2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C37F74" w:rsidRPr="0041766F">
              <w:rPr>
                <w:rFonts w:ascii="Sylfaen" w:hAnsi="Sylfaen"/>
                <w:sz w:val="20"/>
                <w:szCs w:val="20"/>
                <w:lang w:val="ka-GE"/>
              </w:rPr>
              <w:t>მიღებული მონაცემების ჩამოყალიბებას, რეგისტრაციასა და  ისტორიის წარმოებას.</w:t>
            </w:r>
          </w:p>
          <w:p w14:paraId="6EECCCA5" w14:textId="77777777" w:rsidR="00C37F74" w:rsidRPr="0041766F" w:rsidRDefault="00C37F74" w:rsidP="00945354">
            <w:pPr>
              <w:spacing w:after="0" w:line="276" w:lineRule="auto"/>
              <w:ind w:left="7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73CFA1" w14:textId="77777777" w:rsidR="00C37F74" w:rsidRPr="0041766F" w:rsidRDefault="004833E3" w:rsidP="00945354">
            <w:pPr>
              <w:numPr>
                <w:ilvl w:val="0"/>
                <w:numId w:val="26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de-DE"/>
              </w:rPr>
              <w:t>პასუხისმგებლობა და ავტონომიურობა</w:t>
            </w:r>
          </w:p>
          <w:p w14:paraId="2EF1065E" w14:textId="2EFA3451" w:rsidR="004833E3" w:rsidRPr="0041766F" w:rsidRDefault="004833E3" w:rsidP="004833E3">
            <w:pPr>
              <w:spacing w:after="0" w:line="276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სტუდენტი </w:t>
            </w:r>
            <w:r w:rsidR="00A92D3D"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>იღებს</w:t>
            </w:r>
            <w:r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ავტონომიური გადაწყვეტილებებს და </w:t>
            </w:r>
            <w:r w:rsidR="00A92D3D"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შეუძლია </w:t>
            </w:r>
            <w:r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ამ გადაწყვეტილებებზე პასუხისმგებლობების საკუთარ თავზე აღება. </w:t>
            </w:r>
            <w:r w:rsidR="00A92D3D"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შეუძლია </w:t>
            </w:r>
            <w:r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სწავლის გაგრძელებას უფრო მაღალ საფეხურზე. </w:t>
            </w:r>
            <w:r w:rsidR="00A92D3D"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უზრუნველყოფს </w:t>
            </w:r>
            <w:r w:rsidRPr="0041766F">
              <w:rPr>
                <w:rFonts w:ascii="Sylfaen" w:eastAsia="Times New Roman" w:hAnsi="Sylfaen"/>
                <w:sz w:val="20"/>
                <w:szCs w:val="20"/>
                <w:lang w:val="ka-GE"/>
              </w:rPr>
              <w:t>პროფესიონალურ დონეზე  ავადმყოფის უფლებების  პატივისცემას.</w:t>
            </w:r>
          </w:p>
          <w:p w14:paraId="6156F219" w14:textId="77777777" w:rsidR="00DF24B5" w:rsidRPr="0041766F" w:rsidRDefault="00DF24B5" w:rsidP="004833E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F8E046F" w14:textId="29313F52" w:rsidR="004833E3" w:rsidRPr="0041766F" w:rsidRDefault="004833E3" w:rsidP="004833E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14:paraId="364D10AF" w14:textId="77777777" w:rsidR="004833E3" w:rsidRPr="0041766F" w:rsidRDefault="004833E3" w:rsidP="004833E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14:paraId="4585D4E1" w14:textId="17D1DBF5" w:rsidR="004833E3" w:rsidRPr="0041766F" w:rsidRDefault="004833E3" w:rsidP="005B74F9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გაწევა, კლინიკური შემთხვევების შეფასება  გამოკვლე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ვების დანიშვნა, დიფ.დიაგნოზი ჩატარება, დაავადების მართვის გეგმის შესახებ მსჯელობა, გადაუდებელი სამედიცინო მდგომარეობის დროს დახმარების გაწევა, მედი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კამენტების გამოწერის ცოდნა, პრაქტიკული პროცედურების ჩატარება, სამე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დიცინო კონტექსტში ეფექტური კომუნიკაცია, სამედიცინო პრაქტიაში ეთიკური და სამარ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თლებრივი პრინციპების გამოყენება, პაციენტის დაავადებასთან დაკავში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რებული ფსიქოლოგიური და სოციალური ასპექტების შეფასება, მტკიცებულებებზე დაფუძნებული პრინციპების, უნარებისა და ცოდნის გამოყენება, სამედიცინო კონტექ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სტში ინფორმაციისა და საინფორმაციო ტექნოლოგიების ეფექტურად გამო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ყენება, ჯამრთელობის ხელშწყობის ღონისძიებების განხორციელება, საზოგადო</w:t>
            </w:r>
            <w:r w:rsidR="005B74F9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ებრივი ჯანდაცვის საკითხებში ჩართვა, ჯანდაცვის სისტემაში ეფექტური მუშაობა. პროფესიონალიზმი</w:t>
            </w:r>
          </w:p>
          <w:p w14:paraId="2B0B31AC" w14:textId="77777777" w:rsidR="00BA5229" w:rsidRPr="0041766F" w:rsidRDefault="00BA5229" w:rsidP="00BA5229">
            <w:pPr>
              <w:pStyle w:val="NoSpacing"/>
              <w:tabs>
                <w:tab w:val="left" w:pos="240"/>
              </w:tabs>
              <w:spacing w:line="276" w:lineRule="auto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 w:rsidRPr="0041766F"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სწავლებისა და სწავლის მეთოდები:</w:t>
            </w:r>
            <w:r w:rsidRPr="0041766F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 xml:space="preserve"> </w:t>
            </w:r>
          </w:p>
          <w:p w14:paraId="677D6A19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spacing w:line="273" w:lineRule="auto"/>
              <w:ind w:right="270"/>
              <w:rPr>
                <w:spacing w:val="-52"/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პაციენტთან კომუნიკაციის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სწავლება,</w:t>
            </w:r>
            <w:r w:rsidRPr="0041766F">
              <w:rPr>
                <w:spacing w:val="-52"/>
                <w:sz w:val="20"/>
                <w:szCs w:val="20"/>
              </w:rPr>
              <w:t xml:space="preserve"> </w:t>
            </w:r>
          </w:p>
          <w:p w14:paraId="515C4062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tabs>
                <w:tab w:val="left" w:pos="1965"/>
              </w:tabs>
              <w:spacing w:before="6" w:line="276" w:lineRule="auto"/>
              <w:ind w:right="270"/>
              <w:rPr>
                <w:spacing w:val="-1"/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სწავლება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 xml:space="preserve">„პაციენტის </w:t>
            </w:r>
            <w:r w:rsidRPr="0041766F">
              <w:rPr>
                <w:spacing w:val="-52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 xml:space="preserve">საწოლთან“ </w:t>
            </w:r>
            <w:r w:rsidRPr="0041766F">
              <w:rPr>
                <w:spacing w:val="-1"/>
                <w:sz w:val="20"/>
                <w:szCs w:val="20"/>
              </w:rPr>
              <w:t xml:space="preserve">(bed-side </w:t>
            </w:r>
            <w:r w:rsidRPr="0041766F">
              <w:rPr>
                <w:spacing w:val="-53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teaching),</w:t>
            </w:r>
            <w:r w:rsidRPr="0041766F">
              <w:rPr>
                <w:spacing w:val="-1"/>
                <w:sz w:val="20"/>
                <w:szCs w:val="20"/>
              </w:rPr>
              <w:t xml:space="preserve"> </w:t>
            </w:r>
          </w:p>
          <w:p w14:paraId="5B1EE0BE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tabs>
                <w:tab w:val="left" w:pos="1965"/>
              </w:tabs>
              <w:spacing w:before="6" w:line="276" w:lineRule="auto"/>
              <w:ind w:right="270"/>
              <w:rPr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CBL</w:t>
            </w:r>
          </w:p>
          <w:p w14:paraId="4AA0BD80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pacing w:val="1"/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ინტერაქტიული ლექცია,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</w:p>
          <w:p w14:paraId="1392C799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z w:val="20"/>
                <w:szCs w:val="20"/>
                <w:lang w:val="ka-GE"/>
              </w:rPr>
            </w:pPr>
            <w:r w:rsidRPr="0041766F">
              <w:rPr>
                <w:sz w:val="20"/>
                <w:szCs w:val="20"/>
              </w:rPr>
              <w:t>ექიმი-პაციენტი როლების</w:t>
            </w:r>
            <w:r w:rsidRPr="0041766F">
              <w:rPr>
                <w:spacing w:val="3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შესრულება,</w:t>
            </w:r>
            <w:r w:rsidRPr="0041766F">
              <w:rPr>
                <w:sz w:val="20"/>
                <w:szCs w:val="20"/>
                <w:lang w:val="ka-GE"/>
              </w:rPr>
              <w:t xml:space="preserve"> </w:t>
            </w:r>
          </w:p>
          <w:p w14:paraId="00FFE1DF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88"/>
              <w:rPr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მენტორობა და</w:t>
            </w:r>
            <w:r w:rsidRPr="0041766F">
              <w:rPr>
                <w:spacing w:val="-52"/>
                <w:sz w:val="20"/>
                <w:szCs w:val="20"/>
              </w:rPr>
              <w:t xml:space="preserve"> </w:t>
            </w:r>
            <w:r w:rsidRPr="0041766F">
              <w:rPr>
                <w:spacing w:val="-52"/>
                <w:sz w:val="20"/>
                <w:szCs w:val="20"/>
                <w:lang w:val="ka-GE"/>
              </w:rPr>
              <w:t xml:space="preserve">   </w:t>
            </w:r>
            <w:r w:rsidRPr="0041766F">
              <w:rPr>
                <w:sz w:val="20"/>
                <w:szCs w:val="20"/>
              </w:rPr>
              <w:t>უკუკავშირი</w:t>
            </w:r>
          </w:p>
          <w:p w14:paraId="7388DEB5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სწავლება</w:t>
            </w:r>
            <w:r w:rsidRPr="0041766F">
              <w:rPr>
                <w:spacing w:val="2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შესაბამისი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სიმულატორების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გამოყენებით,</w:t>
            </w:r>
          </w:p>
          <w:p w14:paraId="64D4B685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42"/>
              <w:rPr>
                <w:spacing w:val="2"/>
                <w:sz w:val="20"/>
                <w:szCs w:val="20"/>
                <w:lang w:val="ka-GE"/>
              </w:rPr>
            </w:pPr>
            <w:r w:rsidRPr="0041766F">
              <w:rPr>
                <w:sz w:val="20"/>
                <w:szCs w:val="20"/>
              </w:rPr>
              <w:t>პრაქტიკა</w:t>
            </w:r>
            <w:r w:rsidRPr="0041766F">
              <w:rPr>
                <w:spacing w:val="-2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ამბუ</w:t>
            </w:r>
            <w:r w:rsidRPr="0041766F">
              <w:rPr>
                <w:sz w:val="20"/>
                <w:szCs w:val="20"/>
              </w:rPr>
              <w:softHyphen/>
              <w:t>ლატო</w:t>
            </w:r>
            <w:r w:rsidRPr="0041766F">
              <w:rPr>
                <w:sz w:val="20"/>
                <w:szCs w:val="20"/>
              </w:rPr>
              <w:softHyphen/>
              <w:t>რიულ</w:t>
            </w:r>
            <w:r w:rsidRPr="0041766F">
              <w:rPr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sz w:val="20"/>
                <w:szCs w:val="20"/>
              </w:rPr>
              <w:t>და ჰოს</w:t>
            </w:r>
            <w:r w:rsidRPr="0041766F">
              <w:rPr>
                <w:sz w:val="20"/>
                <w:szCs w:val="20"/>
              </w:rPr>
              <w:softHyphen/>
              <w:t>პიტა</w:t>
            </w:r>
            <w:r w:rsidRPr="0041766F">
              <w:rPr>
                <w:sz w:val="20"/>
                <w:szCs w:val="20"/>
              </w:rPr>
              <w:softHyphen/>
              <w:t>ლი</w:t>
            </w:r>
            <w:r w:rsidRPr="0041766F">
              <w:rPr>
                <w:sz w:val="20"/>
                <w:szCs w:val="20"/>
              </w:rPr>
              <w:softHyphen/>
              <w:t>ზებულ პა</w:t>
            </w:r>
            <w:r w:rsidRPr="0041766F">
              <w:rPr>
                <w:spacing w:val="-52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ციენტებთან,</w:t>
            </w:r>
            <w:r w:rsidRPr="0041766F">
              <w:rPr>
                <w:spacing w:val="2"/>
                <w:sz w:val="20"/>
                <w:szCs w:val="20"/>
              </w:rPr>
              <w:t xml:space="preserve"> </w:t>
            </w:r>
            <w:r w:rsidRPr="0041766F">
              <w:rPr>
                <w:spacing w:val="2"/>
                <w:sz w:val="20"/>
                <w:szCs w:val="20"/>
                <w:lang w:val="ka-GE"/>
              </w:rPr>
              <w:t xml:space="preserve"> </w:t>
            </w:r>
          </w:p>
          <w:p w14:paraId="4F6AFFEE" w14:textId="77777777" w:rsidR="00BA5229" w:rsidRPr="0041766F" w:rsidRDefault="00BA5229" w:rsidP="00BA5229">
            <w:pPr>
              <w:pStyle w:val="TableParagraph"/>
              <w:numPr>
                <w:ilvl w:val="0"/>
                <w:numId w:val="31"/>
              </w:numPr>
              <w:spacing w:line="276" w:lineRule="auto"/>
              <w:ind w:right="188"/>
              <w:rPr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სამედიცინო დაწესებულებებში ამბულატორიული და სტაციო</w:t>
            </w:r>
            <w:r w:rsidRPr="0041766F">
              <w:rPr>
                <w:sz w:val="20"/>
                <w:szCs w:val="20"/>
              </w:rPr>
              <w:softHyphen/>
              <w:t>ნარული</w:t>
            </w:r>
            <w:r w:rsidRPr="0041766F">
              <w:rPr>
                <w:spacing w:val="-52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დოკუმენტაციის,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ელექტრონული</w:t>
            </w:r>
            <w:r w:rsidRPr="0041766F">
              <w:rPr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sz w:val="20"/>
                <w:szCs w:val="20"/>
              </w:rPr>
              <w:t>ისტო</w:t>
            </w:r>
            <w:r w:rsidRPr="0041766F">
              <w:rPr>
                <w:sz w:val="20"/>
                <w:szCs w:val="20"/>
              </w:rPr>
              <w:softHyphen/>
            </w:r>
            <w:r w:rsidRPr="0041766F">
              <w:rPr>
                <w:sz w:val="20"/>
                <w:szCs w:val="20"/>
              </w:rPr>
              <w:softHyphen/>
              <w:t>რიების გამოყენების</w:t>
            </w:r>
            <w:r w:rsidRPr="0041766F">
              <w:rPr>
                <w:spacing w:val="-52"/>
                <w:sz w:val="20"/>
                <w:szCs w:val="20"/>
              </w:rPr>
              <w:t xml:space="preserve"> </w:t>
            </w:r>
            <w:r w:rsidRPr="0041766F">
              <w:rPr>
                <w:spacing w:val="-52"/>
                <w:sz w:val="20"/>
                <w:szCs w:val="20"/>
                <w:lang w:val="ka-GE"/>
              </w:rPr>
              <w:t xml:space="preserve">  </w:t>
            </w:r>
            <w:r w:rsidRPr="0041766F">
              <w:rPr>
                <w:sz w:val="20"/>
                <w:szCs w:val="20"/>
              </w:rPr>
              <w:t>სწავლება;</w:t>
            </w:r>
          </w:p>
          <w:p w14:paraId="56E931B7" w14:textId="77777777" w:rsidR="00BA5229" w:rsidRPr="0041766F" w:rsidRDefault="00BA5229" w:rsidP="00BA5229">
            <w:pPr>
              <w:pStyle w:val="TableParagraph"/>
              <w:spacing w:line="276" w:lineRule="auto"/>
              <w:ind w:left="103" w:right="188"/>
              <w:rPr>
                <w:sz w:val="20"/>
                <w:szCs w:val="20"/>
              </w:rPr>
            </w:pPr>
          </w:p>
          <w:p w14:paraId="4B2514AB" w14:textId="77777777" w:rsidR="00BA5229" w:rsidRPr="0041766F" w:rsidRDefault="00BA5229" w:rsidP="00BA5229">
            <w:pPr>
              <w:tabs>
                <w:tab w:val="left" w:pos="5423"/>
              </w:tabs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შეფასების მეთოდები: </w:t>
            </w:r>
          </w:p>
          <w:p w14:paraId="6896C022" w14:textId="77777777" w:rsidR="00BA5229" w:rsidRPr="0041766F" w:rsidRDefault="00BA5229" w:rsidP="00BA5229">
            <w:pPr>
              <w:pStyle w:val="TableParagraph"/>
              <w:numPr>
                <w:ilvl w:val="0"/>
                <w:numId w:val="32"/>
              </w:numPr>
              <w:tabs>
                <w:tab w:val="left" w:pos="1170"/>
              </w:tabs>
              <w:spacing w:before="4" w:line="276" w:lineRule="auto"/>
              <w:ind w:right="135"/>
              <w:rPr>
                <w:spacing w:val="1"/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გამოცდა</w:t>
            </w:r>
            <w:r w:rsidRPr="0041766F">
              <w:rPr>
                <w:spacing w:val="4"/>
                <w:sz w:val="20"/>
                <w:szCs w:val="20"/>
              </w:rPr>
              <w:t xml:space="preserve"> </w:t>
            </w:r>
            <w:r w:rsidRPr="0041766F">
              <w:rPr>
                <w:spacing w:val="4"/>
                <w:sz w:val="20"/>
                <w:szCs w:val="20"/>
                <w:lang w:val="ka-GE"/>
              </w:rPr>
              <w:t>ზეპირი/</w:t>
            </w:r>
            <w:r w:rsidRPr="0041766F">
              <w:rPr>
                <w:sz w:val="20"/>
                <w:szCs w:val="20"/>
              </w:rPr>
              <w:t>ტესტების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გამოყენებით,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</w:p>
          <w:p w14:paraId="7A55B449" w14:textId="77777777" w:rsidR="00BA5229" w:rsidRPr="0041766F" w:rsidRDefault="00BA5229" w:rsidP="00BA5229">
            <w:pPr>
              <w:pStyle w:val="TableParagraph"/>
              <w:numPr>
                <w:ilvl w:val="0"/>
                <w:numId w:val="32"/>
              </w:numPr>
              <w:spacing w:line="276" w:lineRule="auto"/>
              <w:ind w:right="150"/>
              <w:rPr>
                <w:spacing w:val="-2"/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რო</w:t>
            </w:r>
            <w:r w:rsidRPr="0041766F">
              <w:rPr>
                <w:sz w:val="20"/>
                <w:szCs w:val="20"/>
              </w:rPr>
              <w:softHyphen/>
              <w:t>ლუ</w:t>
            </w:r>
            <w:r w:rsidRPr="0041766F">
              <w:rPr>
                <w:sz w:val="20"/>
                <w:szCs w:val="20"/>
              </w:rPr>
              <w:softHyphen/>
              <w:t>რი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თამაში,</w:t>
            </w:r>
            <w:r w:rsidRPr="0041766F">
              <w:rPr>
                <w:spacing w:val="-2"/>
                <w:sz w:val="20"/>
                <w:szCs w:val="20"/>
              </w:rPr>
              <w:t xml:space="preserve"> </w:t>
            </w:r>
          </w:p>
          <w:p w14:paraId="44F24FDA" w14:textId="77777777" w:rsidR="00BA5229" w:rsidRPr="0041766F" w:rsidRDefault="00BA5229" w:rsidP="00BA5229">
            <w:pPr>
              <w:pStyle w:val="TableParagraph"/>
              <w:numPr>
                <w:ilvl w:val="0"/>
                <w:numId w:val="32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 xml:space="preserve">OSCE (სტანდარტიზებული/სიმულირებული პაციენტი), </w:t>
            </w:r>
          </w:p>
          <w:p w14:paraId="1EEE3770" w14:textId="77777777" w:rsidR="00BA5229" w:rsidRPr="0041766F" w:rsidRDefault="00BA5229" w:rsidP="00BA5229">
            <w:pPr>
              <w:pStyle w:val="TableParagraph"/>
              <w:numPr>
                <w:ilvl w:val="0"/>
                <w:numId w:val="32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t>MiniCex -მინი-კლინიკური სავარჯიშოს</w:t>
            </w:r>
            <w:r w:rsidRPr="0041766F">
              <w:rPr>
                <w:spacing w:val="1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შეფასება;</w:t>
            </w:r>
          </w:p>
          <w:p w14:paraId="3A448445" w14:textId="0CB4AE41" w:rsidR="00BE4402" w:rsidRPr="00FF4F82" w:rsidRDefault="00BA5229" w:rsidP="00FF4F82">
            <w:pPr>
              <w:pStyle w:val="TableParagraph"/>
              <w:numPr>
                <w:ilvl w:val="0"/>
                <w:numId w:val="32"/>
              </w:numPr>
              <w:spacing w:before="6"/>
              <w:ind w:right="240"/>
              <w:rPr>
                <w:sz w:val="20"/>
                <w:szCs w:val="20"/>
              </w:rPr>
            </w:pPr>
            <w:r w:rsidRPr="0041766F">
              <w:rPr>
                <w:sz w:val="20"/>
                <w:szCs w:val="20"/>
              </w:rPr>
              <w:lastRenderedPageBreak/>
              <w:t>პორტფოლიო/</w:t>
            </w:r>
            <w:r w:rsidRPr="0041766F">
              <w:rPr>
                <w:spacing w:val="-4"/>
                <w:sz w:val="20"/>
                <w:szCs w:val="20"/>
              </w:rPr>
              <w:t xml:space="preserve"> </w:t>
            </w:r>
            <w:r w:rsidRPr="0041766F">
              <w:rPr>
                <w:sz w:val="20"/>
                <w:szCs w:val="20"/>
              </w:rPr>
              <w:t>Log-book.</w:t>
            </w:r>
          </w:p>
        </w:tc>
      </w:tr>
      <w:tr w:rsidR="00DF53A8" w:rsidRPr="0041766F" w14:paraId="73919369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556" w14:textId="77777777" w:rsidR="0086313C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208" w14:textId="5E5EEF97" w:rsidR="00945354" w:rsidRPr="0041766F" w:rsidRDefault="00DF24B5" w:rsidP="00945354">
            <w:pPr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კურაციის    ხანგრძლივობა 20 დღე.  </w:t>
            </w:r>
          </w:p>
        </w:tc>
      </w:tr>
      <w:tr w:rsidR="00DF53A8" w:rsidRPr="0041766F" w14:paraId="34036A25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206D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C40D" w14:textId="61358C94" w:rsidR="00C37F74" w:rsidRPr="0041766F" w:rsidRDefault="00C37F74" w:rsidP="00945354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    </w:t>
            </w:r>
            <w:r w:rsidR="00CB6A38" w:rsidRPr="0041766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    </w:t>
            </w:r>
            <w:r w:rsidRPr="0041766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14:paraId="72CEE104" w14:textId="667A4276" w:rsidR="00C37F74" w:rsidRPr="0041766F" w:rsidRDefault="00C37F74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DF24B5" w:rsidRPr="0041766F">
              <w:rPr>
                <w:rFonts w:ascii="Sylfaen" w:hAnsi="Sylfaen"/>
                <w:b/>
                <w:sz w:val="20"/>
                <w:szCs w:val="20"/>
              </w:rPr>
              <w:t xml:space="preserve"> -</w:t>
            </w:r>
            <w:r w:rsidR="00DF24B5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ლი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059B3C6F" w14:textId="58DD5440" w:rsidR="00C37F74" w:rsidRPr="0041766F" w:rsidRDefault="00C37F74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14:paraId="2F6A2A0B" w14:textId="77777777" w:rsidR="00C37F74" w:rsidRPr="0041766F" w:rsidRDefault="00C37F74" w:rsidP="00272A3F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16DBB8EC" w14:textId="77777777" w:rsidR="00C37F74" w:rsidRPr="0041766F" w:rsidRDefault="00C37F74" w:rsidP="00272A3F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0651EFCF" w14:textId="07B63F86" w:rsidR="001342E7" w:rsidRPr="0041766F" w:rsidRDefault="00C37F74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გინეკოლოგიური პაციენტის გამოკვლევის მეთოდები, ქალის ჰიგიენა, ქალის ცხოვრების პერიოდები: სქესობრივი მომწიფების პერიოდი, რეპროდუქციული პერიოდი, მენოპაუზა.</w:t>
            </w:r>
            <w:r w:rsidR="001342E7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მენსტრუალურ-ოვარიული ციკლი: ზოგადი დახასი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ათება, გონადოტროპული ჰორმონები, ქალის სასქესო ჰორმონები, მენსტრუ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ალური ციკლის დარღვევები: დისფუნქციური სისხლდენები საშვილოსნოდან, ჰიპომენსტრუალური სინდრომი და ამენორეა, ალგო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დისმენორეა, მენომეტ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რორაგია, ანოვულატორული მენსტრუალური ციკლი</w:t>
            </w:r>
            <w:r w:rsidR="001342E7" w:rsidRPr="0041766F">
              <w:rPr>
                <w:rFonts w:ascii="Sylfaen" w:hAnsi="Sylfaen"/>
                <w:sz w:val="20"/>
                <w:szCs w:val="20"/>
              </w:rPr>
              <w:t>.</w:t>
            </w:r>
            <w:r w:rsidR="009A0B2A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A0B2A" w:rsidRPr="0041766F">
              <w:rPr>
                <w:rFonts w:ascii="Sylfaen" w:hAnsi="Sylfaen"/>
                <w:sz w:val="20"/>
                <w:szCs w:val="20"/>
              </w:rPr>
              <w:t>(</w:t>
            </w:r>
            <w:r w:rsidR="009A0B2A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9A0B2A" w:rsidRPr="0041766F">
              <w:rPr>
                <w:rFonts w:ascii="Sylfaen" w:hAnsi="Sylfaen"/>
                <w:sz w:val="20"/>
                <w:szCs w:val="20"/>
              </w:rPr>
              <w:t xml:space="preserve"> 7-55</w:t>
            </w:r>
            <w:r w:rsidR="009A0B2A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106982E9" w14:textId="77777777" w:rsidR="00C37F74" w:rsidRPr="0041766F" w:rsidRDefault="00C37F74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ACFECA7" w14:textId="77777777" w:rsidR="00C37F74" w:rsidRPr="0041766F" w:rsidRDefault="00C37F74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="00EC666A"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55B68B7F" w14:textId="77777777" w:rsidR="00C37F74" w:rsidRPr="0041766F" w:rsidRDefault="00C37F74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გინეკოლოგიური პაციენტის გამოკვლევის მეთოდები, ქალის ჰიგიენა,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ab/>
              <w:t>ქალის ცხოვრების პერიოდები: სქესობრივი მომწიფების პერიოდი, რეპროდუქციული პერიოდი, მენოპაუზა.</w:t>
            </w:r>
          </w:p>
          <w:p w14:paraId="57127641" w14:textId="77777777" w:rsidR="00C37F74" w:rsidRPr="0041766F" w:rsidRDefault="00C37F74" w:rsidP="0094535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კლინიკის სტრუქტურის გაცნობა, ჰიგიენეის წესები.</w:t>
            </w:r>
          </w:p>
          <w:p w14:paraId="577EBC1C" w14:textId="42FDDE03" w:rsidR="00BE4402" w:rsidRPr="0041766F" w:rsidRDefault="001342E7" w:rsidP="006E3BA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მენსტრუალურ-ოვარიული ციკლი: ზოგადი დახასიათება, გონადოტროპული ჰორმონები, ქალის სასქესო ჰორმონები, მენსტრუალური ციკლის დარღვევები: დისფუნქციური სისხლდენები საშვილოსნოდან, ჰიპომენსტრუალური სინდრო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მი და ამენორეა, ალგოდისმენორეა, მენომეტრორაგია, ანოვულატო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რული მენსტრუალური ციკლი.</w:t>
            </w:r>
          </w:p>
        </w:tc>
      </w:tr>
      <w:tr w:rsidR="00DF53A8" w:rsidRPr="0041766F" w14:paraId="448B65F8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D78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7C6" w14:textId="42EACD99" w:rsidR="00C37F74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2</w:t>
            </w:r>
            <w:r w:rsidR="00C37F74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7D640C72" w14:textId="0A45EB95" w:rsidR="00EC666A" w:rsidRPr="0041766F" w:rsidRDefault="00C37F74" w:rsidP="009A0B2A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ნეიროენდოკრინული სინდრომები გინეკოლოგიაში: საკვერცხეების პოლიკის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ტოზი, ჰიპერპროლაქტინემიის სინდრომი, ადრენოგენიტალური სინდრომი, პრედმენსტრუალური სინდრომი, პოსტკასტრაციული სინდრომი, რეზისტენ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ტული საკვერცხეების სინდრომი, შიხანის სინდრომი, კლიმაქტერული სინდრომი – მათი კლინიკა, დიაგნოსტიკა და მკურნალობის პრინციპები.</w:t>
            </w:r>
            <w:r w:rsidR="009A0B2A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A0B2A" w:rsidRPr="0041766F">
              <w:rPr>
                <w:rFonts w:ascii="Sylfaen" w:hAnsi="Sylfaen"/>
                <w:sz w:val="20"/>
                <w:szCs w:val="20"/>
              </w:rPr>
              <w:t>(</w:t>
            </w:r>
            <w:r w:rsidR="009A0B2A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 2011.</w:t>
            </w:r>
            <w:r w:rsidR="009A0B2A" w:rsidRPr="0041766F">
              <w:rPr>
                <w:rFonts w:ascii="Sylfaen" w:hAnsi="Sylfaen"/>
                <w:sz w:val="20"/>
                <w:szCs w:val="20"/>
              </w:rPr>
              <w:t xml:space="preserve"> 146-165 </w:t>
            </w:r>
            <w:r w:rsidR="009A0B2A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023E5B71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2D46B26D" w14:textId="77777777" w:rsidR="00C37F74" w:rsidRPr="0041766F" w:rsidRDefault="00C37F74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ka-GE"/>
              </w:rPr>
              <w:t xml:space="preserve"> </w:t>
            </w: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556CA88F" w14:textId="203AF268" w:rsidR="00BE4402" w:rsidRPr="0041766F" w:rsidRDefault="00C37F74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ნეიროენდოკრინული სინდრომები გინეკოლოგიაში: საკვერც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ხეების პოლიკის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ტოზი, ჰიპერპროლაქტინემიის სინდრომი, ადრენოგენიტალური სინდრომი, პრედმენსტ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რუალური სინდრო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მი, პოსტკასტრაციული სინდრომი, რეზისტენ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ტული საკვერც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ხეების სინდრომი, შიხანის სინდრომი, კლიმაქტერული სინდრომი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კლინიკა, დიაგნოსტიკა და მკურნალობის პრინციპები.</w:t>
            </w:r>
          </w:p>
        </w:tc>
      </w:tr>
      <w:tr w:rsidR="00DF53A8" w:rsidRPr="0041766F" w14:paraId="739E169E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A3C6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41C" w14:textId="1D06E4A9" w:rsidR="00EA20A7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3</w:t>
            </w:r>
            <w:r w:rsidR="00EA20A7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3D659ED4" w14:textId="77777777" w:rsidR="00891A33" w:rsidRPr="0041766F" w:rsidRDefault="00EA20A7" w:rsidP="00891A3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ანთებითი დაავადებები: ანთების სახეები – არასპეციფიკური და სპეციფიკური, მწვავე და ქრონიკული, მათი დიაგნოს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ტიკისა და მკურნალობოს პრინციპები, ვულვოვაგინიტი, ბართოლინიტი, ლეიკოპლაკია, წვეტიანი კონდილომები, საშვილოსნოს ყელის ეროზია, ენდომეტრიტი, საშვილოსნოს დანამატების ანთებითი პროცესები, პარამეტ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რიტი, პელვეოპერიტონიტი.</w:t>
            </w:r>
            <w:r w:rsidR="001342E7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ქალის გენიტალური ტრაქტის სპეციფიკური და ანთებითი 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დაავადებები: გონორეა, სიფილისი, ტუბერკულოზი, ტრიქომო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ნიაზი, ქლამიდიოზი, მიკოპლაზმოზი, ლისტერიოზი, ვირუსული დაავადე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ბები.</w:t>
            </w:r>
            <w:r w:rsidR="00891A33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A33" w:rsidRPr="0041766F">
              <w:rPr>
                <w:rFonts w:ascii="Sylfaen" w:hAnsi="Sylfaen"/>
                <w:sz w:val="20"/>
                <w:szCs w:val="20"/>
              </w:rPr>
              <w:t>(</w:t>
            </w:r>
            <w:r w:rsidR="00891A33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 2011.</w:t>
            </w:r>
            <w:r w:rsidR="00891A33" w:rsidRPr="0041766F">
              <w:rPr>
                <w:rFonts w:ascii="Sylfaen" w:hAnsi="Sylfaen"/>
                <w:sz w:val="20"/>
                <w:szCs w:val="20"/>
              </w:rPr>
              <w:t xml:space="preserve"> 67-121 </w:t>
            </w:r>
            <w:r w:rsidR="00891A33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5C768751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4A3220B1" w14:textId="77777777" w:rsidR="00EA20A7" w:rsidRPr="0041766F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001D0038" w14:textId="77777777" w:rsidR="00BE4402" w:rsidRPr="0041766F" w:rsidRDefault="00EA20A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ანთებითი დაავადებები: ანთების სახეები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არასპეცი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ფიკური და სპეციფიკური, მწვავე და ქრონიკული, მათი დიაგნოს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ტიკისა და მკურნალობოს პრინციპები, ვულვოვაგინიტი, ბართოლინიტი, ლეიკოპლაკია, წვეტიანი კონდილომები, საშვილოსნოს ყელის ეროზია, ენდო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მეტრიტი, საშვილოსნოს დანამატების ანთებითი პროცესები, პარამეტ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რიტი, პელვეოპერიტონიტი.</w:t>
            </w:r>
            <w:r w:rsidR="001342E7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ქალის გენიტალური ტრაქტის სპეციფიკური და ანთე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ბითი დაავადებები: გონორეა, სიფილისი, ტუბერკულოზი, ტრიქო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მო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ნიაზი, ქლამიდიოზი, მიკოპლაზმოზი, ლისტერიოზი, ვირუსული დაავადებები.</w:t>
            </w:r>
          </w:p>
        </w:tc>
      </w:tr>
      <w:tr w:rsidR="00DF53A8" w:rsidRPr="0041766F" w14:paraId="64E46409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709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BAE4" w14:textId="68F9F52B" w:rsidR="00EA20A7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 xml:space="preserve">4 </w:t>
            </w:r>
            <w:r w:rsidR="00EA20A7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1F53AD0F" w14:textId="77777777" w:rsidR="00891A33" w:rsidRPr="0041766F" w:rsidRDefault="00EA20A7" w:rsidP="00891A33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სქესობრივი განვითარების თანდაყოლილი ანომალიები. ჭეშმარიტი და ცრუ ჰერმაფროდიტიზმი, მიულერის აპლაზია და დისპლაზიები, გონადების დისგენეზია, საშოსა და საქალწულე აპკის ატრეზიები – კლინიკა, დიაგნოსტიკა, მკურნალობის მეთოდები).</w:t>
            </w:r>
            <w:r w:rsidR="00891A33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A33" w:rsidRPr="0041766F">
              <w:rPr>
                <w:rFonts w:ascii="Sylfaen" w:hAnsi="Sylfaen"/>
                <w:sz w:val="20"/>
                <w:szCs w:val="20"/>
              </w:rPr>
              <w:t>(</w:t>
            </w:r>
            <w:r w:rsidR="00891A33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891A33" w:rsidRPr="0041766F">
              <w:rPr>
                <w:rFonts w:ascii="Sylfaen" w:hAnsi="Sylfaen"/>
                <w:sz w:val="20"/>
                <w:szCs w:val="20"/>
              </w:rPr>
              <w:t xml:space="preserve"> 260-281</w:t>
            </w:r>
            <w:r w:rsidR="00891A33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7DFD343E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75CA32D8" w14:textId="77777777" w:rsidR="00EA20A7" w:rsidRPr="0041766F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45FF0EB7" w14:textId="1072470B" w:rsidR="00BE4402" w:rsidRPr="0041766F" w:rsidRDefault="00EA20A7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სქესობრივი განვითარების თანდაყოლილი ანომალიები. ჭეშმარიტი და ცრუ ჰერმაფროდიტიზმი, მიულერის აპლაზია და დისპლაზიები, გონადების დისგენეზია, საშოსა და საქალწულე აპკის ატრეზიები _ კლინიკა, დიაგნოსტიკა, მკურნალობის მეთოდები).</w:t>
            </w:r>
          </w:p>
        </w:tc>
      </w:tr>
      <w:tr w:rsidR="00DF53A8" w:rsidRPr="0041766F" w14:paraId="5BA40AA2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9A24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DFE" w14:textId="1746337F" w:rsidR="00EA20A7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5</w:t>
            </w:r>
            <w:r w:rsidR="00EA20A7" w:rsidRPr="0041766F">
              <w:rPr>
                <w:rFonts w:ascii="Sylfaen" w:hAnsi="Sylfaen"/>
                <w:b/>
                <w:sz w:val="20"/>
                <w:szCs w:val="20"/>
              </w:rPr>
              <w:t xml:space="preserve">  დღე - ლექცია 1 სთ. </w:t>
            </w:r>
          </w:p>
          <w:p w14:paraId="7B4984F5" w14:textId="77D2A0F6" w:rsidR="00891A33" w:rsidRPr="0015670E" w:rsidRDefault="00EA20A7" w:rsidP="0015670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670E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მდებარეობის ანომალიები: საშოსა და საშვილოსნოს დაწევა, გამოვარდნა - კლინიკა, დიაგნოსტიკა, მკურნალობის პრინციპები. ენდომეტრიოზი, გენიტალური და ექსტრაგენიტალური ენდომეტრიოზი, ეტიოლოგია, პათოგენეზის თეორიები, კლინიკა, დიფერენციალური დიაგნოსტიკა, უნაყოფობის მიზეზები ენდომეტრიოზის დროს, მკურნალობის მეთოდები, პროფილაქტიკა.</w:t>
            </w:r>
            <w:r w:rsidR="00891A33" w:rsidRPr="0015670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91A33" w:rsidRPr="0015670E">
              <w:rPr>
                <w:rFonts w:ascii="Sylfaen" w:hAnsi="Sylfaen"/>
                <w:sz w:val="20"/>
                <w:szCs w:val="20"/>
              </w:rPr>
              <w:t>(</w:t>
            </w:r>
            <w:r w:rsidR="00891A33" w:rsidRPr="0015670E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გამ.,2011.282-292გვ.)</w:t>
            </w:r>
          </w:p>
          <w:p w14:paraId="6DDF52B9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2B75703B" w14:textId="77777777" w:rsidR="00EA20A7" w:rsidRPr="0041766F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090D3B2E" w14:textId="0B1C1A83" w:rsidR="00BE4402" w:rsidRPr="0041766F" w:rsidRDefault="00EA20A7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მდებარეობის ანომალიები: საშოსა და საშვილოსნოს დაწევა, გამოვარდნა - კლინიკა, დიაგნოსტიკა, მკურნალობის პრინციპები. ენდომეტრიოზი, გენიტალური და ექსტრაგენიტალური ენდომეტრიოზი, ეტიოლოგია, პათოგენეზის თეორიები, კლინიკა, დიფერენციალური დიაგნოსტიკა, უნაყოფობის მიზეზები ენდომეტრიოზის დროს, მკურნალობის მეთოდები, პროფილაქტიკა</w:t>
            </w:r>
            <w:r w:rsidRPr="0041766F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F53A8" w:rsidRPr="0041766F" w14:paraId="5D3F0E85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829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A889" w14:textId="16412608" w:rsidR="00EA20A7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6</w:t>
            </w:r>
            <w:r w:rsidR="00EA20A7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19AF735F" w14:textId="77777777" w:rsidR="00D45743" w:rsidRPr="0041766F" w:rsidRDefault="00EA20A7" w:rsidP="00D45743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უნაყოფო ქორწინება: ქალის უნაყოფობა, ენდოკრინული და მილისმიერი უნაყოფობა, მამაკაცის უნაყოფობა, უნაყოფობის იმუნოლოგიური ფაქტორები, უნაყოფო წყვილების გამოკვლევისაა და მკურნალობის მეთოდები, ხელოვნური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ინსემინაცია, ექსტრაკორპორალური განყოფიერება, საკვერცხეების ჰიპერსტი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მულაციის სინდრომი, ემბრიონის იმპალნატცია, სუროგაცია.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>(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293-308გვ.)</w:t>
            </w:r>
          </w:p>
          <w:p w14:paraId="1F092FDD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3E7DF084" w14:textId="309A789A" w:rsidR="00EA20A7" w:rsidRPr="0041766F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874A085" w14:textId="5031B8D4" w:rsidR="00BE4402" w:rsidRPr="0041766F" w:rsidRDefault="00EA20A7" w:rsidP="006E3BA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უნაყოფო ქორწინება: ქალის უნაყოფობა, ენდოკრინული და მილისმიერი უნაყოფობა, მამაკაცის უნაყოფობა, უნაყოფობის იმუნოლოგიური ფაქტორები, უნაყოფო წყვილების გამოკვლევისაა და მკურნალობის მეთოდები, ხელოვნური ინსემინაცია, ექსტრაკორპორალური განყოფიერება, საკვერცხეების ჰიპერსტი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მუ</w:t>
            </w:r>
            <w:r w:rsidR="00945354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ლაციის სინდრომი. ემბრიონის იმპალნატცია, სუროგაცია.</w:t>
            </w:r>
          </w:p>
        </w:tc>
      </w:tr>
      <w:tr w:rsidR="00DF53A8" w:rsidRPr="0041766F" w14:paraId="5683BAAF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E174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F084" w14:textId="31116E1C" w:rsidR="00EA20A7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7</w:t>
            </w:r>
            <w:r w:rsidR="00EA20A7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69B92B74" w14:textId="77777777" w:rsidR="00D45743" w:rsidRPr="0015670E" w:rsidRDefault="00EA20A7" w:rsidP="0015670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5670E">
              <w:rPr>
                <w:rFonts w:ascii="Sylfaen" w:hAnsi="Sylfaen"/>
                <w:sz w:val="20"/>
                <w:szCs w:val="20"/>
                <w:lang w:val="ka-GE"/>
              </w:rPr>
              <w:t>ბავშვთა და მოზარდთა გინეკოლოგია _ სქესობრივი განვითარების პერიოდები, სქესობრივი მომწიფება, ნაადრევი და დაგვიანებული სქესობრივი მომწიფება (მიზეზები, გამოკვლებისა და მკურნალობის მეთოდები), ანთებითი, დისჰორმონული, სიმსივნური პროცესებისა და განვითარების ანომალიეების დიაგნოსტიკისა და მკურნალობის  თავისებურებები ბავშვებსა და მოზარდებში.</w:t>
            </w:r>
            <w:r w:rsidR="00D45743" w:rsidRPr="0015670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15670E">
              <w:rPr>
                <w:rFonts w:ascii="Sylfaen" w:hAnsi="Sylfaen"/>
                <w:sz w:val="20"/>
                <w:szCs w:val="20"/>
              </w:rPr>
              <w:t>(</w:t>
            </w:r>
            <w:r w:rsidR="00D45743" w:rsidRPr="0015670E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15670E">
              <w:rPr>
                <w:rFonts w:ascii="Sylfaen" w:hAnsi="Sylfaen"/>
                <w:sz w:val="20"/>
                <w:szCs w:val="20"/>
              </w:rPr>
              <w:t xml:space="preserve"> 320-335</w:t>
            </w:r>
            <w:r w:rsidR="00D45743" w:rsidRPr="0015670E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23629B4E" w14:textId="77777777" w:rsidR="00EC666A" w:rsidRPr="0041766F" w:rsidRDefault="00EA20A7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ka-GE"/>
              </w:rPr>
              <w:t xml:space="preserve"> </w:t>
            </w:r>
            <w:r w:rsidR="00EC666A"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="00EC666A" w:rsidRPr="0041766F">
              <w:rPr>
                <w:rFonts w:ascii="Sylfaen" w:hAnsi="Sylfaen"/>
                <w:b/>
              </w:rPr>
              <w:t xml:space="preserve">3 </w:t>
            </w:r>
            <w:r w:rsidR="00EC666A"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4EFE7FEB" w14:textId="77777777" w:rsidR="00EA20A7" w:rsidRPr="0041766F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4A8E774E" w14:textId="1E8C816C" w:rsidR="00BE4402" w:rsidRPr="0041766F" w:rsidRDefault="00EA20A7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ბავშვთა და მოზარდთა გინეკოლოგია _ სქესობრივი განვითარების პერიოდები, სქესობრივი მომწიფება, ნაადრევი და დაგვიანებული სქესობრივი მომწიფება (მიზეზები, გამოკვლებისა და მკურნალობის მეთოდები), ანთებითი, დისჰორმონული, სიმსივნური პროცესებისა და განვითარების ანომალიეების დიაგნოსტიკისა და მკურნალობის  თავისებურებები ბავშვებსა და მოზარდებში.</w:t>
            </w:r>
          </w:p>
        </w:tc>
      </w:tr>
      <w:tr w:rsidR="00DF53A8" w:rsidRPr="0041766F" w14:paraId="5B85ABDD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B321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D83" w14:textId="1A81E074" w:rsidR="00EA20A7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8</w:t>
            </w:r>
            <w:r w:rsidR="00EA20A7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2ED7D525" w14:textId="77777777" w:rsidR="00D45743" w:rsidRPr="0041766F" w:rsidRDefault="00EA20A7" w:rsidP="00D45743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გადაუდებელი დახმარება გინეკოლოგიაში: მწვავე მუცელი გინეკოლოგიაში, საშვილოსნოს გარე ორსულობა, ეტიოლოგია, კლინიკური ფორმები, დიაგნოსტიკა, სამედიცინო დახმარების ორგანიზაცია, მკურნალობა, საკვერცხის აპოპლექსია, სისხლდენა საშვილოსნოდან, საკვერცხის კისტის ფეხზე შემოგრეხვა, პერიტონიტი – დიაგნოსტიკისა და მკურნალობის პრინციპები.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>(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 xml:space="preserve"> 336-354 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1A679BC8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13CFF4C4" w14:textId="4C981437" w:rsidR="00EA20A7" w:rsidRPr="0041766F" w:rsidRDefault="00EA20A7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bookmarkStart w:id="0" w:name="_GoBack"/>
            <w:bookmarkEnd w:id="0"/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2BEDC405" w14:textId="77777777" w:rsidR="00BE4402" w:rsidRPr="0041766F" w:rsidRDefault="00EA20A7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გადაუდებელი დახმარება გინეკოლოგიაში: მწვავე მუცელი გინეკოლოგიაში, საშვილოსნოს გარე ორსულობა, ეტიოლოგია, კლინიკური ფორმები, დიაგნოსტიკა, სამედიცინო დახმარების ორგანიზაცია, მკურნალობა, საკვერცხის აპოპლექსია, სისხლდენა საშვილოსნოდან, საკვერცხის კისტის ფეხზე შემოგრეხვა, პერიტონიტი –დიაგნოსტიკისა და მკურნალობის პრინციპები.</w:t>
            </w:r>
          </w:p>
        </w:tc>
      </w:tr>
      <w:tr w:rsidR="00DF53A8" w:rsidRPr="0041766F" w14:paraId="68F48834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1208" w14:textId="77777777" w:rsidR="00BE4402" w:rsidRPr="0041766F" w:rsidRDefault="00BE4402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117" w14:textId="730C3810" w:rsidR="003A3DB8" w:rsidRPr="0041766F" w:rsidRDefault="00272A3F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9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18B002F6" w14:textId="7D1DD7E3" w:rsidR="00D45743" w:rsidRPr="0041766F" w:rsidRDefault="003A3DB8" w:rsidP="00D45743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ოპერაციები გინეკოლოგიაში: ოპერაციები საშვილოსნოს ყელის საშოსმხრივ ნაწილზე, ოპერაციები გენიტალური ორგანოების დაწევისა და გამოვარდნის შემთხვევაში, ოპერაციები საშვილოსნოსა და დანამატებზე, ოპერაციები სასქესო ორგანოების ანომალიების შემთხვევაში, ლაპაროსკოპიული ოპერაციები: ოპერაციათა ჩვენებები და ტექნიკა, წინასაოპერაციო და ოპერაციის შედგომი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პერიოდები, მათი მართვა.</w:t>
            </w:r>
            <w:r w:rsidR="001342E7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გენიტალური ხვრელმილები, მენჯის ღრუს მეზობელი ორგანოების პათოლოგიები,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ab/>
              <w:t>გინეკოლოგიური ოპერაციებისა და ოპერაციის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შემდ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გომი პერიოდის გართულებები.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>(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355-370 გვ.)</w:t>
            </w:r>
          </w:p>
          <w:p w14:paraId="3F4DBA9A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23FC81E2" w14:textId="77777777" w:rsidR="003A3DB8" w:rsidRPr="0041766F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ka-GE"/>
              </w:rPr>
              <w:t xml:space="preserve"> </w:t>
            </w: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5516DBA1" w14:textId="387FAC67" w:rsidR="00BE4402" w:rsidRPr="0041766F" w:rsidRDefault="003A3DB8" w:rsidP="006E3BA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ოპერაციები გინეკოლოგიაში: ოპერაციები საშვილოსნოს ყელის საშოს</w:t>
            </w:r>
            <w:r w:rsidR="000B74A5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მხრივ ნაწილზე, ოპერაციები გენიტალური ორგანოების დაწევისა და გამოვარდნის შემთხვევაში, ოპერაციები საშვილოსნოსა და დანამატებზე, ოპერაციები სასქესო ორგანოების ანომალიების შემთხვევაში, ლაპაროსკოპიული ოპერაციები: ოპერაციათა ჩვენებები და ტექნიკა, წინასაოპერაციო და ოპერაციის შედგომი პერიოდები, მათი მართვა.</w:t>
            </w:r>
            <w:r w:rsidR="001342E7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>გენიტალური ხვრელმილები, მენჯის ღრუს მეზობელი ორგანოების პათოლოგიები,</w:t>
            </w:r>
            <w:r w:rsidR="001342E7" w:rsidRPr="0041766F">
              <w:rPr>
                <w:rFonts w:ascii="Sylfaen" w:hAnsi="Sylfaen"/>
                <w:sz w:val="20"/>
                <w:szCs w:val="20"/>
                <w:lang w:val="ka-GE"/>
              </w:rPr>
              <w:tab/>
              <w:t>გინეკოლოგიური ოპერაციებისა და ოპერაციისშემდგომი პერიოდის გართულებები.</w:t>
            </w:r>
          </w:p>
        </w:tc>
      </w:tr>
      <w:tr w:rsidR="00DF53A8" w:rsidRPr="0041766F" w14:paraId="51282332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F22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733" w14:textId="1F2E9998" w:rsidR="00724428" w:rsidRPr="0041766F" w:rsidRDefault="00272A3F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  <w:r w:rsidR="003A3DB8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- შუალედური გამოცდა - 1 სთ.</w:t>
            </w:r>
          </w:p>
          <w:p w14:paraId="044C99BF" w14:textId="77777777" w:rsidR="00724428" w:rsidRPr="0041766F" w:rsidRDefault="0072442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9B2DC2D" w14:textId="1505B1EE" w:rsidR="003A3DB8" w:rsidRPr="0041766F" w:rsidRDefault="000B74A5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>11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6ADC6A2D" w14:textId="77777777" w:rsidR="00D45743" w:rsidRPr="0041766F" w:rsidRDefault="003A3DB8" w:rsidP="00D45743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ოჯახის დაგეგმვა, კონტრაცეპცია: სახეები-ბუნებრივი, ბარიერული, საშვილოსნოსშიდა, ჰორმონული, ქირურგიული, პოსტკოიტალური კონტრაცეპცია, მათი შერჩევის მეთოდები, უპირატესობა, გართულებები, კონტრაცეპცია ქალის ცხოვრების სხვადასხვა პერიოდში: მოზარდთა კონტრაცეპცია, კონტრაცეპცია მეძუძურ ქალებში, 35 წელს ზემოთ ქალებში.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>(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D45743" w:rsidRPr="0041766F">
              <w:rPr>
                <w:rFonts w:ascii="Sylfaen" w:hAnsi="Sylfaen"/>
                <w:sz w:val="20"/>
                <w:szCs w:val="20"/>
              </w:rPr>
              <w:t xml:space="preserve"> 309-314 </w:t>
            </w:r>
            <w:r w:rsidR="00D45743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24753B74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1ECA4790" w14:textId="2ED1BD47" w:rsidR="003A3DB8" w:rsidRPr="0041766F" w:rsidRDefault="003A3DB8" w:rsidP="00D45743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lang w:val="ka-GE"/>
              </w:rPr>
            </w:pPr>
            <w:r w:rsidRPr="0041766F">
              <w:rPr>
                <w:rFonts w:ascii="Sylfaen" w:hAnsi="Sylfaen"/>
                <w:b/>
                <w:lang w:val="ka-GE"/>
              </w:rPr>
              <w:t xml:space="preserve"> </w:t>
            </w: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  <w:r w:rsidR="00D45743" w:rsidRPr="0041766F">
              <w:rPr>
                <w:rFonts w:ascii="Sylfaen" w:hAnsi="Sylfaen"/>
                <w:lang w:val="ka-GE"/>
              </w:rPr>
              <w:t xml:space="preserve"> </w:t>
            </w:r>
            <w:r w:rsidRPr="0041766F">
              <w:rPr>
                <w:rFonts w:ascii="Sylfaen" w:hAnsi="Sylfaen"/>
                <w:lang w:val="ka-GE"/>
              </w:rPr>
              <w:t>ოჯახის დაგეგმვა, კონტრაცეპცია: სახეები-ბუნებრივი, ბარიერული, საშვილოსნოსშიდა, ჰორმონული, ქირურგიული, პოსტკოიტალური კონტრაცეპცია, მათი შერჩევის მეთოდები, უპირატესობა, გართულებები, კონტრაცეპცია ქალის ცხოვრების სხვადასხვა პერიოდში: მოზარდთა კონტრაცეპცია, კონტრაცეპცია მეძუძურ ქალებში, 35 წელს ზემოთ ქალებში.</w:t>
            </w:r>
          </w:p>
        </w:tc>
      </w:tr>
      <w:tr w:rsidR="00DF53A8" w:rsidRPr="0041766F" w14:paraId="0C877B93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4BC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0587" w14:textId="1BE2D194" w:rsidR="003A3DB8" w:rsidRPr="0041766F" w:rsidRDefault="000B74A5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3A3DB8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016A05F5" w14:textId="6BCD439F" w:rsidR="003A3DB8" w:rsidRPr="0041766F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კეთილთვისებიანი დაავადებები: გარეთა სასქესო ორგანოების სიმსივნეები: ვულვის ფიბრომა, ვულვის ლიპომა, ანგიომა-ლიმფანგიომა, ელეფანტიაზი, დიაგნოსტიკა და მკურნალობა. საშოს სიმსივნეები:</w:t>
            </w:r>
            <w:r w:rsidR="00F419F7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საშოს კისტა, მიომა და ფიბრომა, საშოს პაპილომები, დიაგნოსტიკა და მკურნალობა.</w:t>
            </w:r>
            <w:r w:rsidR="00F419F7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19F7" w:rsidRPr="0041766F">
              <w:rPr>
                <w:rFonts w:ascii="Sylfaen" w:hAnsi="Sylfaen"/>
                <w:sz w:val="20"/>
                <w:szCs w:val="20"/>
              </w:rPr>
              <w:t>(</w:t>
            </w:r>
            <w:r w:rsidR="00F419F7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F419F7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419F7" w:rsidRPr="0041766F">
              <w:rPr>
                <w:rFonts w:ascii="Sylfaen" w:hAnsi="Sylfaen"/>
                <w:sz w:val="20"/>
                <w:szCs w:val="20"/>
                <w:lang w:val="ka-GE"/>
              </w:rPr>
              <w:t>169-183, 202-206 გვ.)</w:t>
            </w:r>
          </w:p>
          <w:p w14:paraId="5B73297F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6C0BCE64" w14:textId="77777777" w:rsidR="003A3DB8" w:rsidRPr="0041766F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5A7318B3" w14:textId="374FD278" w:rsidR="003A3DB8" w:rsidRPr="0041766F" w:rsidRDefault="003A3DB8" w:rsidP="006E3BA4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ქალის სასქესო ორგანოების კეთილთვისებიანი დაავადებები: გარეთა სასქესო ორგანოების სიმსივნეები: ვულვის ფიბრომა, ვულვის ლიპომა, ანგიომა-ლიმფანგიომა, ელეფანტიაზი, დიაგნოსტიკა და მკურნალობა. საშოს სიმსივნეები:საშოს კისტა, მიომა და ფიბრომა, საშოს პაპილომები, დიაგნოსტიკა და მკურნალობა.</w:t>
            </w:r>
          </w:p>
        </w:tc>
      </w:tr>
      <w:tr w:rsidR="00DF53A8" w:rsidRPr="0041766F" w14:paraId="7DB9A151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6322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FA0D" w14:textId="4E96179F" w:rsidR="003A3DB8" w:rsidRPr="0041766F" w:rsidRDefault="000B74A5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3A3DB8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1CDD0142" w14:textId="77777777" w:rsidR="00F419F7" w:rsidRPr="0041766F" w:rsidRDefault="003A3DB8" w:rsidP="00F419F7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საშვილოსნოს ყელის დაავადებები: ჭეშმარიტი ეროზია, კონდილომები,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დიაგნოსტიკა და მკურნალობა.</w:t>
            </w:r>
            <w:r w:rsidR="00F419F7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419F7" w:rsidRPr="0041766F">
              <w:rPr>
                <w:rFonts w:ascii="Sylfaen" w:hAnsi="Sylfaen"/>
                <w:sz w:val="20"/>
                <w:szCs w:val="20"/>
              </w:rPr>
              <w:t>(</w:t>
            </w:r>
            <w:r w:rsidR="00F419F7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F419F7" w:rsidRPr="0041766F">
              <w:rPr>
                <w:rFonts w:ascii="Sylfaen" w:hAnsi="Sylfaen"/>
                <w:sz w:val="20"/>
                <w:szCs w:val="20"/>
              </w:rPr>
              <w:t xml:space="preserve"> 207-222 </w:t>
            </w:r>
            <w:r w:rsidR="00F419F7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0791E2C0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02B48F2F" w14:textId="02E0E7A2" w:rsidR="003A3DB8" w:rsidRPr="0041766F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3E5B0B9" w14:textId="77777777" w:rsidR="003A3DB8" w:rsidRPr="0041766F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საშვილოსნოს ყელის დაავადებები: ჭეშმარიტი ეროზია, კონდილომები, დიაგნოსტიკა და მკურნალობა.</w:t>
            </w:r>
          </w:p>
        </w:tc>
      </w:tr>
      <w:tr w:rsidR="00DF53A8" w:rsidRPr="0041766F" w14:paraId="329E38A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97C9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E180" w14:textId="2656432B" w:rsidR="003A3DB8" w:rsidRPr="0041766F" w:rsidRDefault="000B74A5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="003A3DB8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75967880" w14:textId="13F7D941" w:rsidR="00A84570" w:rsidRPr="0041766F" w:rsidRDefault="003A3DB8" w:rsidP="0045307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საშვილოსნოს ტანის დაავადებები; საშვილოსნოს მიომა – ფიბრომა (ლეიომიომა),</w:t>
            </w:r>
            <w:r w:rsidR="000B74A5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ენდომეტრიუმის ჰიპერპლაზია, დიაგნოსტიკა, მკურნალობა.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>(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173-193, 223-233გვ.)</w:t>
            </w:r>
          </w:p>
          <w:p w14:paraId="48A098B5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540F43CD" w14:textId="77777777" w:rsidR="003A3DB8" w:rsidRPr="0041766F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8A8E676" w14:textId="77777777" w:rsidR="003A3DB8" w:rsidRPr="0041766F" w:rsidRDefault="003A3DB8" w:rsidP="0045307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საშვილოსნოს ტანის დაავადებები; საშვილოსნოს მიომა _ ფიბრომა (ლეიომიომა), ენდომეტრიუმის ჰიპერპლაზია, დიაგნოსტიკა, მკურნალობა.</w:t>
            </w:r>
          </w:p>
        </w:tc>
      </w:tr>
      <w:tr w:rsidR="00DF53A8" w:rsidRPr="0041766F" w14:paraId="016B7208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14D6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6275" w14:textId="781677AD" w:rsidR="003A3DB8" w:rsidRPr="0041766F" w:rsidRDefault="00453070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338E8327" w14:textId="77777777" w:rsidR="00A84570" w:rsidRPr="0041766F" w:rsidRDefault="003A3DB8" w:rsidP="0045307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საკვერცხეების სიმსივნეენი: სეროზული ცისტადენომა, პაპილომა, ადენოფიბრომა, მუცინური ცისტადენომა, ენდომეტრული ადენომა და ცისტადენომა, ნათელუჯრედოვანი (მეზონეფროიდული) ადენოფიბრომა, დისჰერმიონომა, ტერატომა (კეთილთვისებიანი), დერმოიდული კისტა, უბრალო კისტა, პარაოვარიალური კისტები, ზერელე ეპითელური კისტები, დიაგნოსტიკა, მკურნალობა.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>(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234-250გვ.)</w:t>
            </w:r>
          </w:p>
          <w:p w14:paraId="724A855C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2FEB1EF9" w14:textId="77777777" w:rsidR="003A3DB8" w:rsidRPr="0041766F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6A0FF65E" w14:textId="77777777" w:rsidR="003A3DB8" w:rsidRPr="0041766F" w:rsidRDefault="003A3DB8" w:rsidP="00945354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საკვერცხეების სიმსივნეენი: სეროზული ცისტადენომა, პაპილომა, ადენოფიბრომა, მუცინური ცისტადენომა, ენდომეტრული ადენომა და ცისტადენომა, ნათელუჯრედოვანი (მეზონეფროიდული) ადენოფიბრომა, დისჰერმიონომა, ტერატომა (კეთილთვისებიანი), დერმოიდული კისტა, უბრალო კისტა, პარაოვარიალური კისტები, ზერელე ეპითელური კისტები, დიაგნოსტიკა, მკურნალობა.</w:t>
            </w:r>
          </w:p>
        </w:tc>
      </w:tr>
      <w:tr w:rsidR="00DF53A8" w:rsidRPr="0041766F" w14:paraId="4EF9CCAC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5661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86ED" w14:textId="10FA2222" w:rsidR="003A3DB8" w:rsidRPr="0041766F" w:rsidRDefault="00453070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>1</w:t>
            </w:r>
            <w:r w:rsidR="001342E7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="003A3DB8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1F63DCB9" w14:textId="22859E7E" w:rsidR="00A84570" w:rsidRPr="0041766F" w:rsidRDefault="003A3DB8" w:rsidP="00A84570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ტროფობლასტური დაავადება: ბუშტნამქერი (უბრალო პროლიფერაციული) –დიაგნოსტიკა, მკურნალობა.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>(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253-257გვ.)</w:t>
            </w:r>
          </w:p>
          <w:p w14:paraId="615DA9FF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614F783F" w14:textId="77777777" w:rsidR="003A3DB8" w:rsidRPr="0041766F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40C4F635" w14:textId="77777777" w:rsidR="003A3DB8" w:rsidRPr="0041766F" w:rsidRDefault="003A3DB8" w:rsidP="00945354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ტროფობლასტური დაავადება: ბუშტნამქერი (უბრალო პროლიფერაციული) – დიაგნოსტიკა, მკურნალობა.</w:t>
            </w:r>
          </w:p>
          <w:p w14:paraId="5F26299E" w14:textId="77777777" w:rsidR="00EC666A" w:rsidRPr="0041766F" w:rsidRDefault="00EC666A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6176E7C" w14:textId="34846BD6" w:rsidR="003A3DB8" w:rsidRPr="0041766F" w:rsidRDefault="00453070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</w:rPr>
              <w:t xml:space="preserve">17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 დღე - ლექცია 1 სთ. </w:t>
            </w:r>
          </w:p>
          <w:p w14:paraId="2D3BCDF0" w14:textId="77777777" w:rsidR="00A84570" w:rsidRPr="0041766F" w:rsidRDefault="003A3DB8" w:rsidP="0097401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ქალის სასქესო ორგანოების ფონური და კიბოსწინარე დაავადებები. გარეთა სასქესო ორგანოები: ჰიპერპლაზიური, სკლეროზული და შერეული დისტროფია, კონდილომები, ნევუსი, ბოუენისა და პეჯეტის დაავადება, დისპლაზია, სიმპტომატოლოგია, მკურნალობა. 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>(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lastRenderedPageBreak/>
              <w:t>202-206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გვ.)</w:t>
            </w:r>
          </w:p>
          <w:p w14:paraId="17E4FA7E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466A66E0" w14:textId="77777777" w:rsidR="003A3DB8" w:rsidRPr="0041766F" w:rsidRDefault="003A3DB8" w:rsidP="00945354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7AF97491" w14:textId="77777777" w:rsidR="003A3DB8" w:rsidRPr="0041766F" w:rsidRDefault="003A3DB8" w:rsidP="0045307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ქალის სასქესო ორგანოების ფონური და კიბოსწინარე დაავადებები. გარეთა სასქესო ორგანოები: ჰიპერპლაზიური, სკლეროზული და შერეული დისტროფია, კონდილომები, ნევუსი, ბოუენისა და პეჯეტის დაავადება, დისპლაზია, სიმპტომატოლოგია, მკურნალობა. </w:t>
            </w:r>
          </w:p>
        </w:tc>
      </w:tr>
      <w:tr w:rsidR="00DF53A8" w:rsidRPr="0041766F" w14:paraId="663DA903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ED6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251A" w14:textId="326B9F34" w:rsidR="003A3DB8" w:rsidRPr="0041766F" w:rsidRDefault="00453070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1342E7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18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A3DB8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408DF3B2" w14:textId="77777777" w:rsidR="00A84570" w:rsidRPr="0041766F" w:rsidRDefault="00EC666A" w:rsidP="00453070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საშვილოსნოს ყელი: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ფსევდოეროზია, ეროზიული ექსტროპიონი, ნაწიბუროვანი დეფორმაცია, ჭეშმარიტი ეროზია, რეტენციული კისტა, ლეიკოპლაკია, ერითროპლაკია, პოლიპი, ენდომეტრიოზი, დისპლაზია. საშვილოსნოს ტანი: ენდომეტრიუმის ჯირკვლოვანი ჰიპერპლაზია, ენდომეტრიუმის პოლიპოზი, ატიპური ჰიპერპლაზია, დიაგნოსტიკა, მკურნალობა. საკვერცხეები: შუალედური სეროზული, მუცინოზური და ენდომეტრიული სიმსივნეები.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>(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207-222გვ.)</w:t>
            </w:r>
          </w:p>
          <w:p w14:paraId="5F39050A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298336B0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29D5C08D" w14:textId="77777777" w:rsidR="003A3DB8" w:rsidRPr="0041766F" w:rsidRDefault="00EC666A" w:rsidP="00453070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საშვილოსნოს ყელი:ფსევდოეროზია, ეროზიული ექსტროპიონი, ნაწიბუროვანი დეფორმაცია, ჭეშმარიტი ეროზია, რეტენციული კისტა, ლეიკოპლაკია, ერითროპლაკია, პოლიპი, ენდომეტრიოზი, დისპლაზია. საშვილოსნოს ტანი: ენდომეტრიუმის ჯირკვლოვანი ჰიპერპლაზია, ენდომეტრიუმის პოლიპოზი, ატიპური ჰიპერპლაზია, დიაგნოსტიკა, მკურნალობა. საკვერცხეები: შუალედური სეროზული, მუცინოზური და ენდომეტრიული სიმსივნეები.</w:t>
            </w:r>
          </w:p>
          <w:p w14:paraId="0848A70F" w14:textId="77777777" w:rsidR="00EC666A" w:rsidRPr="0041766F" w:rsidRDefault="00EC666A" w:rsidP="00EC666A">
            <w:pPr>
              <w:pStyle w:val="ListParagraph"/>
              <w:spacing w:after="0" w:line="276" w:lineRule="auto"/>
              <w:ind w:left="4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F53A8" w:rsidRPr="0041766F" w14:paraId="6824E88D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BA1" w14:textId="77777777" w:rsidR="003A3DB8" w:rsidRPr="0041766F" w:rsidRDefault="003A3DB8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CC6" w14:textId="617DA05B" w:rsidR="000B7C0A" w:rsidRPr="0041766F" w:rsidRDefault="00974013" w:rsidP="0094535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TTE1B7FF18t00"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0A22C3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19 </w:t>
            </w:r>
            <w:r w:rsidR="000B7C0A" w:rsidRPr="0041766F">
              <w:rPr>
                <w:rFonts w:ascii="Sylfaen" w:hAnsi="Sylfaen"/>
                <w:b/>
                <w:sz w:val="20"/>
                <w:szCs w:val="20"/>
              </w:rPr>
              <w:t xml:space="preserve">დღე - ლექცია 1 სთ. </w:t>
            </w:r>
          </w:p>
          <w:p w14:paraId="2737D73E" w14:textId="63C04894" w:rsidR="00EC666A" w:rsidRPr="0041766F" w:rsidRDefault="00EC666A" w:rsidP="0097401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ტროფობლასტური დაავადება: ინვაზიური ბუშტნამქერის დიაგნოსტიკა, მკურნალობა,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ab/>
              <w:t>ქალის სასქესო ორგანოების ავთვისებიანი დაავადებები.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>(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 253-275, 184-185, 215-222გვ.)</w:t>
            </w:r>
          </w:p>
          <w:p w14:paraId="24491ACD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2395E392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114A3D78" w14:textId="41FF04A4" w:rsidR="003A3DB8" w:rsidRPr="0041766F" w:rsidRDefault="00EC666A" w:rsidP="00974013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ტროფობლასტური დაავადება: ინვაზიური ბუშტნამქერის დიაგნოსტიკა, მკურნალობა, ქალის სასქესო ორგანოების ავთვისებიანი დაავადებები.</w:t>
            </w:r>
          </w:p>
        </w:tc>
      </w:tr>
      <w:tr w:rsidR="00DF53A8" w:rsidRPr="0041766F" w14:paraId="36BCE75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5FC2" w14:textId="77777777" w:rsidR="000B7C0A" w:rsidRPr="0041766F" w:rsidRDefault="000B7C0A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7CF4" w14:textId="6F0C63DE" w:rsidR="000B7C0A" w:rsidRPr="0041766F" w:rsidRDefault="00974013" w:rsidP="00945354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 - </w:t>
            </w:r>
            <w:r w:rsidR="00EC666A" w:rsidRPr="0041766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20 დღე</w:t>
            </w:r>
          </w:p>
          <w:p w14:paraId="680EE66D" w14:textId="77777777" w:rsidR="00A84570" w:rsidRPr="0041766F" w:rsidRDefault="00EC666A" w:rsidP="00A84570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სარძევე ჯირკვლების დაავადებები: კეთილთვისებიანი წარმონაქმნები, კიბო: ნაადრევი გამოვლინება, სტადიურობა, მკურნალობა.  პროგნოზი.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>(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მე-3 გამ.,2011.</w:t>
            </w:r>
            <w:r w:rsidR="00A84570"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84570" w:rsidRPr="0041766F">
              <w:rPr>
                <w:rFonts w:ascii="Sylfaen" w:hAnsi="Sylfaen"/>
                <w:sz w:val="20"/>
                <w:szCs w:val="20"/>
                <w:lang w:val="ka-GE"/>
              </w:rPr>
              <w:t>194-201გვ.)</w:t>
            </w:r>
          </w:p>
          <w:p w14:paraId="66D3E871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b/>
                <w:lang w:val="it-IT"/>
              </w:rPr>
              <w:t xml:space="preserve">პრაქტიკული მეცადინეობა - </w:t>
            </w:r>
            <w:r w:rsidRPr="0041766F">
              <w:rPr>
                <w:rFonts w:ascii="Sylfaen" w:hAnsi="Sylfaen"/>
                <w:b/>
              </w:rPr>
              <w:t xml:space="preserve">3 </w:t>
            </w:r>
            <w:r w:rsidRPr="0041766F">
              <w:rPr>
                <w:rFonts w:ascii="Sylfaen" w:hAnsi="Sylfaen"/>
                <w:b/>
                <w:lang w:val="it-IT"/>
              </w:rPr>
              <w:t>სთ.</w:t>
            </w:r>
          </w:p>
          <w:p w14:paraId="6A891EF9" w14:textId="77777777" w:rsidR="00EC666A" w:rsidRPr="0041766F" w:rsidRDefault="00EC666A" w:rsidP="00EC666A">
            <w:pPr>
              <w:pStyle w:val="NormalWeb"/>
              <w:spacing w:before="0" w:beforeAutospacing="0" w:after="0" w:afterAutospacing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1766F">
              <w:rPr>
                <w:rFonts w:ascii="Sylfaen" w:hAnsi="Sylfaen"/>
                <w:lang w:val="ka-GE"/>
              </w:rPr>
              <w:t>შესწავლილი მასალის ზეპირი პრეზენტაცია, პრაქტიკული უნარ-ჩვევების დემონსტრირება.</w:t>
            </w:r>
          </w:p>
          <w:p w14:paraId="29763430" w14:textId="77777777" w:rsidR="00EC666A" w:rsidRPr="0041766F" w:rsidRDefault="00EC666A" w:rsidP="00EC666A">
            <w:pPr>
              <w:pStyle w:val="ListParagraph"/>
              <w:spacing w:after="0" w:line="276" w:lineRule="auto"/>
              <w:ind w:left="-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სარძევე ჯირკვლების დაავადებები: კეთილთვისებიანი წარმონაქმნები, კიბო: ნაადრევი გამოვლინება, სტადიურობა, მკურნალობა.  პროგნოზი.</w:t>
            </w:r>
          </w:p>
        </w:tc>
      </w:tr>
      <w:tr w:rsidR="00DF53A8" w:rsidRPr="0041766F" w14:paraId="4AA00B8C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62D" w14:textId="77777777" w:rsidR="000B7C0A" w:rsidRPr="0041766F" w:rsidRDefault="000B7C0A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FE37" w14:textId="507EF568" w:rsidR="000B7C0A" w:rsidRPr="0041766F" w:rsidRDefault="00EC666A" w:rsidP="00EC666A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u w:color="FF0000"/>
              </w:rPr>
              <w:t>24</w:t>
            </w:r>
            <w:r w:rsidR="00974013" w:rsidRPr="0041766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- ე</w:t>
            </w:r>
            <w:r w:rsidRPr="0041766F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Pr="0041766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დღე</w:t>
            </w:r>
            <w:r w:rsidRPr="0041766F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0B7C0A" w:rsidRPr="0041766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- </w:t>
            </w:r>
            <w:r w:rsidR="00725C1C" w:rsidRPr="0041766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დასკვნით</w:t>
            </w:r>
            <w:r w:rsidR="000B7C0A" w:rsidRPr="0041766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="000B7C0A"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0B7C0A" w:rsidRPr="0041766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14:paraId="30B92A7F" w14:textId="77777777" w:rsidR="00EC666A" w:rsidRPr="0041766F" w:rsidRDefault="00EC666A" w:rsidP="00EC666A">
            <w:pPr>
              <w:shd w:val="clear" w:color="auto" w:fill="FFFFFF"/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DF53A8" w:rsidRPr="0041766F" w14:paraId="3804F1B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E9A6" w14:textId="77777777" w:rsidR="0086313C" w:rsidRPr="0041766F" w:rsidRDefault="0086313C" w:rsidP="00945354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41766F">
              <w:rPr>
                <w:rFonts w:ascii="Sylfaen" w:eastAsia="Times New Roman" w:hAnsi="Sylfaen"/>
                <w:b/>
                <w:sz w:val="20"/>
                <w:szCs w:val="20"/>
              </w:rPr>
              <w:lastRenderedPageBreak/>
              <w:t>განხორციელებისათვის  აუცილებელი  მატერიალურ</w:t>
            </w:r>
            <w:r w:rsidRPr="0041766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41766F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14:paraId="73FB85CE" w14:textId="77777777" w:rsidR="0086313C" w:rsidRPr="0041766F" w:rsidRDefault="0086313C" w:rsidP="00945354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9CA" w14:textId="77777777" w:rsidR="00484703" w:rsidRPr="0041766F" w:rsidRDefault="00484703" w:rsidP="00484703">
            <w:pPr>
              <w:spacing w:after="0"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*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 აუდიტორია. პროექტორი, კომპიუტერი. კლინიკა. ბიბლიოთეკა.</w:t>
            </w:r>
          </w:p>
          <w:p w14:paraId="40D9DA4A" w14:textId="77777777" w:rsidR="00484703" w:rsidRPr="0041766F" w:rsidRDefault="00484703" w:rsidP="00484703">
            <w:pPr>
              <w:spacing w:after="0"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1" w:name="_Hlk106118660"/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კურაციის განმავლობაში, სტუდენტების მიერ პრაქტიკული უნარების კომპეტენციის გაღრმავების მიზნით, სასწავლო კურსის ფარგლებში მინიმუმ 3 მეცადინეობა ჩატარდება უნივერსიტეტის სიმულაციურ კლინიკაში, სადაც დარგის შესაბამისი კლინი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კური/პრაქტი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კული უნარები ათვისებული იქნება მულაჟების ბაზაზე.</w:t>
            </w:r>
          </w:p>
          <w:bookmarkEnd w:id="1"/>
          <w:p w14:paraId="76FBE173" w14:textId="23C50D1D" w:rsidR="0086313C" w:rsidRPr="0041766F" w:rsidRDefault="0086313C" w:rsidP="00945354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DF53A8" w:rsidRPr="0041766F" w14:paraId="7AF1FF96" w14:textId="77777777" w:rsidTr="00974013">
        <w:trPr>
          <w:trHeight w:val="46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94B" w14:textId="77777777" w:rsidR="00890E41" w:rsidRPr="0041766F" w:rsidRDefault="00890E41" w:rsidP="00890E41">
            <w:pPr>
              <w:spacing w:line="360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</w:rPr>
            </w:pPr>
            <w:r w:rsidRPr="0041766F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სწავლების</w:t>
            </w:r>
            <w:r w:rsidRPr="0041766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eastAsia="Times New Roman" w:hAnsi="Sylfaen"/>
                <w:b/>
                <w:sz w:val="20"/>
                <w:szCs w:val="20"/>
                <w:u w:color="FF0000"/>
                <w:lang w:val="ka-GE"/>
              </w:rPr>
              <w:t>ფორმატი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E30" w14:textId="10792680" w:rsidR="00890E41" w:rsidRPr="0041766F" w:rsidRDefault="00890E41" w:rsidP="000A5995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კურსის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სწავლების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ფორმაა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: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ლექცია</w:t>
            </w: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მეცადინეობები</w:t>
            </w:r>
          </w:p>
        </w:tc>
      </w:tr>
      <w:tr w:rsidR="00DF53A8" w:rsidRPr="0041766F" w14:paraId="1CFCD756" w14:textId="77777777" w:rsidTr="007E30AE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09EA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298E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14:paraId="456AF45E" w14:textId="72D9D23F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მეცადინეობები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</w:rPr>
              <w:t>კურაციის სახით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კლინიკ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ში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სადაც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41766F">
              <w:rPr>
                <w:rFonts w:ascii="Sylfaen" w:hAnsi="Sylfaen"/>
                <w:sz w:val="20"/>
                <w:szCs w:val="20"/>
              </w:rPr>
              <w:t>,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გაცნობი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ერება,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41766F">
              <w:rPr>
                <w:rFonts w:ascii="Sylfaen" w:hAnsi="Sylfaen"/>
                <w:sz w:val="20"/>
                <w:szCs w:val="20"/>
              </w:rPr>
              <w:t>,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41766F">
              <w:rPr>
                <w:rFonts w:ascii="Sylfaen" w:hAnsi="Sylfaen"/>
                <w:sz w:val="20"/>
                <w:szCs w:val="20"/>
              </w:rPr>
              <w:t>-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გამომუშა</w:t>
            </w:r>
            <w:r w:rsidRPr="0041766F">
              <w:rPr>
                <w:rFonts w:ascii="Sylfaen" w:hAnsi="Sylfaen" w:cs="Sylfaen"/>
                <w:sz w:val="20"/>
                <w:szCs w:val="20"/>
              </w:rPr>
              <w:softHyphen/>
              <w:t>ვება</w:t>
            </w:r>
            <w:r w:rsidRPr="0041766F">
              <w:rPr>
                <w:rFonts w:ascii="Sylfaen" w:hAnsi="Sylfaen"/>
                <w:sz w:val="20"/>
                <w:szCs w:val="20"/>
              </w:rPr>
              <w:t>/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41766F">
              <w:rPr>
                <w:rFonts w:ascii="Sylfaen" w:hAnsi="Sylfaen"/>
                <w:sz w:val="20"/>
                <w:szCs w:val="20"/>
              </w:rPr>
              <w:t>-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ჩამოყა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ლიბება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სიტუაციური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ამოცანების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განხილვა.</w:t>
            </w:r>
            <w:r w:rsidRPr="0041766F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332D9470" w14:textId="2963B71F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სტუდენტი პრაქტიკულ მეცადინეობებზე ერთი საათის განმავლობაში დამოუკიდებლად კურირებს ავადმყოფს: ანამნეზის გამოკითხვა, მონაცემების რეგისტრაცია, ავადმყოფის ფიზიკური გამოკვლევა: პალპაცია, პერკუსია, აუსკულტაცია, ასისტირება ვენეპუნქციის, ვენაში კათეტერის ჩადგმის, სისხლის ტრანსფუზიის დროს. ინსტრუმენტული კვლევების მონაცემების შეფასება, ოპერაციაზე ასისტენტირება.</w:t>
            </w:r>
          </w:p>
          <w:p w14:paraId="76A461CE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14:paraId="1B4902DD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გამოიყენება სტუდენტის სემესტრული შეფასების შემდეგი მეთოდები: მასალის ზეპირი პრეზენტაცია, პრაქტიკული  უნარ-ჩვევების დემონსტრირება,</w:t>
            </w: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რომელიც გულისხმობს ფიზიკალურ გამოკვლევას, ანალიზსა და დასკვნის უნარის გამომუშავებას (გამოკვლევის შედეგების წაკითხვასა და ინტერპრეტაციას, დიფდიაგნოზის გაკეთებასა და დიაგნოზის დასმას), სტუდენტთა თვითშფასება, შუალედური შეფასება.</w:t>
            </w:r>
          </w:p>
          <w:p w14:paraId="5AFFA8D5" w14:textId="77777777" w:rsidR="00890E41" w:rsidRPr="0041766F" w:rsidRDefault="00890E41" w:rsidP="00890E4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სტუდენტები დახელოვდებიან სიმულაციურ კლინკაში, მულაჟებზე.</w:t>
            </w:r>
          </w:p>
        </w:tc>
      </w:tr>
      <w:tr w:rsidR="00DF53A8" w:rsidRPr="0041766F" w14:paraId="3544D101" w14:textId="77777777" w:rsidTr="007E30AE">
        <w:trPr>
          <w:trHeight w:val="64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BD8F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402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41766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1867B2DA" w14:textId="77777777" w:rsidR="0041766F" w:rsidRPr="0041766F" w:rsidRDefault="0041766F" w:rsidP="0041766F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bookmarkStart w:id="2" w:name="_Hlk193968436"/>
            <w:r w:rsidRPr="0041766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41766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D450BAB" w14:textId="77777777" w:rsidR="0041766F" w:rsidRPr="0041766F" w:rsidRDefault="0041766F" w:rsidP="0041766F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r w:rsidRPr="0041766F">
              <w:rPr>
                <w:rFonts w:ascii="Sylfaen" w:hAnsi="Sylfaen" w:cs="AcadNusx"/>
                <w:b/>
                <w:sz w:val="20"/>
                <w:szCs w:val="20"/>
              </w:rPr>
              <w:t xml:space="preserve">ფრიადი   - 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CDD7AFC" w14:textId="77777777" w:rsidR="0041766F" w:rsidRPr="0041766F" w:rsidRDefault="0041766F" w:rsidP="0041766F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B ) </w:t>
            </w:r>
            <w:r w:rsidRPr="0041766F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- 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7C3E38D" w14:textId="77777777" w:rsidR="0041766F" w:rsidRPr="0041766F" w:rsidRDefault="0041766F" w:rsidP="0041766F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41766F">
              <w:rPr>
                <w:rFonts w:ascii="Sylfaen" w:hAnsi="Sylfaen"/>
                <w:sz w:val="20"/>
                <w:szCs w:val="20"/>
              </w:rPr>
              <w:t>ა.გ)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  ( C ) </w:t>
            </w:r>
            <w:r w:rsidRPr="0041766F">
              <w:rPr>
                <w:rFonts w:ascii="Sylfaen" w:hAnsi="Sylfaen" w:cs="AcadNusx"/>
                <w:b/>
                <w:sz w:val="20"/>
                <w:szCs w:val="20"/>
              </w:rPr>
              <w:t xml:space="preserve">კარგი - 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50FD4F12" w14:textId="77777777" w:rsidR="0041766F" w:rsidRPr="0041766F" w:rsidRDefault="0041766F" w:rsidP="0041766F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lastRenderedPageBreak/>
              <w:t xml:space="preserve"> ა.დ) ( 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D ) </w:t>
            </w:r>
            <w:r w:rsidRPr="0041766F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- 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20CF3DE2" w14:textId="77777777" w:rsidR="0041766F" w:rsidRPr="0041766F" w:rsidRDefault="0041766F" w:rsidP="0041766F">
            <w:pPr>
              <w:autoSpaceDE w:val="0"/>
              <w:autoSpaceDN w:val="0"/>
              <w:adjustRightInd w:val="0"/>
              <w:ind w:left="457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E ) </w:t>
            </w:r>
            <w:r w:rsidRPr="0041766F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- 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985C07F" w14:textId="77777777" w:rsidR="0041766F" w:rsidRPr="0041766F" w:rsidRDefault="0041766F" w:rsidP="0041766F">
            <w:pPr>
              <w:tabs>
                <w:tab w:val="left" w:pos="291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2B36A739" w14:textId="77777777" w:rsidR="0041766F" w:rsidRPr="0041766F" w:rsidRDefault="0041766F" w:rsidP="0041766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6AB9FC70" w14:textId="77777777" w:rsidR="0041766F" w:rsidRPr="0041766F" w:rsidRDefault="0041766F" w:rsidP="0041766F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7C164082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41766F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 - 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უფლება.</w:t>
            </w:r>
          </w:p>
          <w:p w14:paraId="7CB5A3AC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41766F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41766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40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r w:rsidRPr="0041766F">
              <w:rPr>
                <w:rFonts w:ascii="Sylfaen" w:hAnsi="Sylfaen" w:cs="AcadNusx"/>
                <w:sz w:val="20"/>
                <w:szCs w:val="20"/>
              </w:rPr>
              <w:t>საგანი ახლიდან აქვს შესასწავლი.</w:t>
            </w:r>
          </w:p>
          <w:bookmarkEnd w:id="2"/>
          <w:p w14:paraId="5F5505C7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5BCB8CB7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ცოდნის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sv-SE"/>
              </w:rPr>
              <w:t>შეფასების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აღწერა და კომპონენტები:</w:t>
            </w:r>
          </w:p>
          <w:p w14:paraId="2AE23820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38FEFD4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სტუდენტის ცოდნის შეფასება ხდება </w:t>
            </w:r>
            <w:r w:rsidRPr="004176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14:paraId="03F06772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ind w:hanging="2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სემესტრული შეფასება ითვალისწინებს აუცილებელ კომპონენ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ტებს -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შეფასებას. თითოეულ კომპონენტს  თავისი პროცენ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კერძოდ: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ლედური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შეფასებები მოიცავს შეფასების </w:t>
            </w:r>
            <w:r w:rsidRPr="004176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0%,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დასკვნითი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14:paraId="38BD2235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დაყოფილია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(შუალე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დური გამოცდა, </w:t>
            </w:r>
            <w:r w:rsidRPr="0041766F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თეორიული მასალის ზეპირი პრეზენტაცია, კლინიკური უნარ-ჩვევების დემონსტრირება და შედეგების ანალიზი </w:t>
            </w:r>
            <w:r w:rsidRPr="0041766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(ასისტირება, ავადმყოფის გამოკვლევა, მონაცემების რეგისტრაცია, </w:t>
            </w:r>
            <w:r w:rsidRPr="0041766F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კლინიკური უნარ-ჩვევების დემონსტრირება და ა.შ</w:t>
            </w:r>
            <w:r w:rsidRPr="0041766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). 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 </w:t>
            </w: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კომპონენტების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 პროცენტულ მაჩვენებელს სასწავლო კურსის განმახორციე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>ლებელი საზღვრავს თავად</w:t>
            </w:r>
            <w:r w:rsidRPr="0041766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. </w:t>
            </w:r>
          </w:p>
          <w:p w14:paraId="4AD62205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3E400B2" w14:textId="77777777" w:rsidR="0041766F" w:rsidRPr="0041766F" w:rsidRDefault="0041766F" w:rsidP="00FA6FE7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შეფასების კომპონენტები:</w:t>
            </w:r>
          </w:p>
          <w:p w14:paraId="1860A583" w14:textId="77777777" w:rsidR="00890E41" w:rsidRPr="0041766F" w:rsidRDefault="00890E41" w:rsidP="00FA6FE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37B21B" w14:textId="7E68CBE1" w:rsidR="00560957" w:rsidRPr="0041766F" w:rsidRDefault="00560957" w:rsidP="00FA6FE7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0" w:firstLine="36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მასალის ზეპირი პრეზენტაცია</w:t>
            </w:r>
            <w:r w:rsidR="00460DA4"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(0-16 ქულა)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თითოეული სტუდენტის თეორიული მასალის ცოდნა ფასდება </w:t>
            </w:r>
            <w:r w:rsidR="00460DA4" w:rsidRPr="0041766F">
              <w:rPr>
                <w:rFonts w:ascii="Sylfaen" w:hAnsi="Sylfaen" w:cs="AcadNusx"/>
                <w:sz w:val="20"/>
                <w:szCs w:val="20"/>
                <w:lang w:val="ka-GE"/>
              </w:rPr>
              <w:t>კურაციის მანძილზე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16-ჯერ, </w:t>
            </w:r>
            <w:r w:rsidR="00722C29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თითოეული ფასდება 1 ქულით. </w:t>
            </w:r>
          </w:p>
          <w:p w14:paraId="75B8A260" w14:textId="7A3881DE" w:rsidR="00560957" w:rsidRPr="0041766F" w:rsidRDefault="00560957" w:rsidP="00FA6FE7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</w:t>
            </w:r>
            <w:r w:rsidR="00722C29"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(0-20 ქულა)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: </w:t>
            </w:r>
          </w:p>
          <w:p w14:paraId="473A44A5" w14:textId="2C51314D" w:rsidR="00560957" w:rsidRPr="0041766F" w:rsidRDefault="00722C29" w:rsidP="00FA6FE7">
            <w:pPr>
              <w:spacing w:after="0" w:line="36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lastRenderedPageBreak/>
              <w:t>პრაქტიკული უნარების</w:t>
            </w: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="00560957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ყოველ დღე, სტუდენტის მიერ განხორციელებული პრაქტიკული საქმიანობა შეადგენს 18 საათს. ფასდება </w:t>
            </w:r>
            <w:r w:rsidR="00C02598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კურაციის განმავლობაში </w:t>
            </w:r>
            <w:r w:rsidR="00560957" w:rsidRPr="0041766F">
              <w:rPr>
                <w:rFonts w:ascii="Sylfaen" w:hAnsi="Sylfaen" w:cs="AcadNusx"/>
                <w:sz w:val="20"/>
                <w:szCs w:val="20"/>
                <w:lang w:val="ka-GE"/>
              </w:rPr>
              <w:t>4 ჯერ, მაქსიმუმ 20 ქულით</w:t>
            </w:r>
            <w:r w:rsidR="00C02598" w:rsidRPr="0041766F">
              <w:rPr>
                <w:rFonts w:ascii="Sylfaen" w:hAnsi="Sylfaen" w:cs="AcadNusx"/>
                <w:sz w:val="20"/>
                <w:szCs w:val="20"/>
                <w:lang w:val="ka-GE"/>
              </w:rPr>
              <w:t>, შემდეგი კრიტერიუმების გათვალისწინებით</w:t>
            </w:r>
            <w:r w:rsidR="00560957" w:rsidRPr="0041766F">
              <w:rPr>
                <w:rFonts w:ascii="Sylfaen" w:hAnsi="Sylfaen" w:cs="AcadNusx"/>
                <w:sz w:val="20"/>
                <w:szCs w:val="20"/>
                <w:lang w:val="ka-GE"/>
              </w:rPr>
              <w:t>:</w:t>
            </w:r>
          </w:p>
          <w:p w14:paraId="21684CE1" w14:textId="77777777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 ქულა.</w:t>
            </w:r>
          </w:p>
          <w:p w14:paraId="395A0C89" w14:textId="4E0DC6D3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="00C02598"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-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1 ქულა.</w:t>
            </w:r>
          </w:p>
          <w:p w14:paraId="4E9FB178" w14:textId="4104ADBB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C02598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 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>1 ქულა.</w:t>
            </w:r>
          </w:p>
          <w:p w14:paraId="5F68304B" w14:textId="77777777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დიფდიაგნოზის გაკეთება და დიაგნოზის განსაზღვრა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 ქულა;</w:t>
            </w:r>
          </w:p>
          <w:p w14:paraId="3B119612" w14:textId="77777777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მკურნალობის გეგმის შემუშავება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- 1 ქულა.</w:t>
            </w:r>
          </w:p>
          <w:p w14:paraId="2CB70ECD" w14:textId="2133A3AD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ექიმის ასისტირება გინეკოლოგიური მანიპულაციების შესრულების დროს</w:t>
            </w:r>
            <w:r w:rsidR="006B5C67"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(0-3 ქულა)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="00CF71C7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="006750DF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კურაციის </w:t>
            </w:r>
            <w:r w:rsidR="00CF71C7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6750DF" w:rsidRPr="0041766F">
              <w:rPr>
                <w:rFonts w:ascii="Sylfaen" w:hAnsi="Sylfaen" w:cs="AcadNusx"/>
                <w:sz w:val="20"/>
                <w:szCs w:val="20"/>
                <w:lang w:val="ka-GE"/>
              </w:rPr>
              <w:t>განმავლობაში</w:t>
            </w:r>
            <w:r w:rsidR="00CF71C7"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ერთხელ. 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>ფასდება სულ 3 ქულით</w:t>
            </w:r>
            <w:r w:rsidR="006750DF" w:rsidRPr="0041766F">
              <w:rPr>
                <w:rFonts w:ascii="Sylfaen" w:hAnsi="Sylfaen" w:cs="AcadNusx"/>
                <w:sz w:val="20"/>
                <w:szCs w:val="20"/>
                <w:lang w:val="ka-GE"/>
              </w:rPr>
              <w:t>, შემდეგი კრიტერიუმების გათვალისწინებით:</w:t>
            </w:r>
          </w:p>
          <w:p w14:paraId="05BF9549" w14:textId="551AF84A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="006750DF"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-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ძალიან კარგი</w:t>
            </w:r>
          </w:p>
          <w:p w14:paraId="21CEB796" w14:textId="06B423ED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="006750DF"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-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კარგი</w:t>
            </w:r>
          </w:p>
          <w:p w14:paraId="1265B376" w14:textId="47D2E3EF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</w:t>
            </w:r>
            <w:r w:rsidR="006750DF"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-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დამაკმაყოფილებელი</w:t>
            </w:r>
          </w:p>
          <w:p w14:paraId="62A271A8" w14:textId="007F2171" w:rsidR="00560957" w:rsidRPr="0041766F" w:rsidRDefault="00560957" w:rsidP="00FA6FE7">
            <w:pPr>
              <w:spacing w:after="0"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="006750DF"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-</w:t>
            </w:r>
            <w:r w:rsidRPr="0041766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ცუდი</w:t>
            </w:r>
          </w:p>
          <w:p w14:paraId="0CEF384A" w14:textId="5C0C3877" w:rsidR="00560957" w:rsidRPr="0041766F" w:rsidRDefault="00560957" w:rsidP="00FA6FE7">
            <w:pPr>
              <w:pStyle w:val="ListParagraph"/>
              <w:spacing w:after="0" w:line="360" w:lineRule="auto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სტუდენტის თვიშეფასება</w:t>
            </w:r>
            <w:r w:rsidR="00293A6A"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(0-1 ქულა)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: სტუდენტი აფასებს საკუთარ ცოდნას 0-1 ქულით</w:t>
            </w:r>
          </w:p>
          <w:p w14:paraId="504F24D5" w14:textId="77777777" w:rsidR="00560957" w:rsidRPr="0041766F" w:rsidRDefault="00560957" w:rsidP="00FA6FE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 ქულა-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14:paraId="3D34AAC4" w14:textId="3430970F" w:rsidR="005B7A14" w:rsidRPr="0041766F" w:rsidRDefault="00560957" w:rsidP="00FA6FE7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0 ქულა-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  <w:r w:rsidR="00293A6A" w:rsidRPr="0041766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1FEEAB" w14:textId="77777777" w:rsidR="0041766F" w:rsidRPr="0041766F" w:rsidRDefault="0041766F" w:rsidP="00560957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07B2E58" w14:textId="77777777" w:rsidR="0041766F" w:rsidRPr="0041766F" w:rsidRDefault="0041766F" w:rsidP="0041766F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ქულით, ტარდება შემდეგი სახით: </w:t>
            </w:r>
          </w:p>
          <w:p w14:paraId="50ADB5B1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1)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ტესტური ნაწილი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ტარდება საგამოცდო ცენტრში, აგებულია კლინიკურ ქეისებზე,  მოიცავს 10 კითხვას, 4 სავარაუდო პასუხით, თითოეული სწორი პასუხი ფასდება 1 ქულით (მაქსიმუმ 10 ქულა).</w:t>
            </w:r>
          </w:p>
          <w:p w14:paraId="33202B55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2)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miniCEX - მინი-კლინიკური გამოცდა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- ტარდება კლინიკაში, ფასდება მაქსიმუმ 10 ქულით, მინიმალური კომპეტენციის ზღვარი - 5 ქულა</w:t>
            </w:r>
            <w:r w:rsidRPr="0041766F">
              <w:rPr>
                <w:rFonts w:ascii="Sylfaen" w:hAnsi="Sylfaen"/>
                <w:sz w:val="20"/>
                <w:szCs w:val="20"/>
              </w:rPr>
              <w:t>.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2B2229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30 ქულით. </w:t>
            </w: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u w:color="FF0000"/>
              </w:rPr>
              <w:t>დასკვნით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გამოცდაზე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გასვლის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უფლება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ეძლევა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სტუდენტს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,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რომელ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საც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შუალედურ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შეფასებებში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დაგროვილი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აქვს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არანაკლებ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30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  <w:t xml:space="preserve"> 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ქულისა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გადალახული აქვს მინი-კლინილური გამოცდის მინიმალური კომპეტენციის ზღვარი</w:t>
            </w:r>
            <w:r w:rsidRPr="0041766F">
              <w:rPr>
                <w:rFonts w:ascii="Sylfaen" w:hAnsi="Sylfaen"/>
                <w:b/>
                <w:bCs/>
                <w:sz w:val="20"/>
                <w:szCs w:val="20"/>
              </w:rPr>
              <w:t>.</w:t>
            </w:r>
          </w:p>
          <w:p w14:paraId="35CA6745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30E89CF5" w14:textId="77777777" w:rsidR="0041766F" w:rsidRPr="0041766F" w:rsidRDefault="0041766F" w:rsidP="0041766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შეფასება:</w:t>
            </w:r>
          </w:p>
          <w:p w14:paraId="66DA2324" w14:textId="77777777" w:rsidR="0041766F" w:rsidRPr="0041766F" w:rsidRDefault="0041766F" w:rsidP="0041766F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ind w:left="701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41766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Pr="0041766F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eastAsia="Times New Roman" w:hAnsi="Sylfaen"/>
                <w:bCs/>
                <w:sz w:val="20"/>
                <w:szCs w:val="20"/>
              </w:rPr>
              <w:t xml:space="preserve">- </w:t>
            </w:r>
            <w:r w:rsidRPr="0041766F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სახით. </w:t>
            </w:r>
          </w:p>
          <w:p w14:paraId="59830880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1) ტესტი -  აგებულია კლინიკურ ქეისებზე,  მოიცავს 20 კითხვას, 4 სავარაუდო პასუხით, თითოეული სწორი პასუხი ფასდება 1 ქულით. (მაქსიმუმ 20 ქულა). </w:t>
            </w:r>
            <w:r w:rsidRPr="0041766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11 ქულა (20-დან).</w:t>
            </w:r>
          </w:p>
          <w:p w14:paraId="12E9E9F9" w14:textId="77777777" w:rsidR="0041766F" w:rsidRPr="0041766F" w:rsidRDefault="0041766F" w:rsidP="0041766F">
            <w:pPr>
              <w:autoSpaceDE w:val="0"/>
              <w:autoSpaceDN w:val="0"/>
              <w:adjustRightInd w:val="0"/>
              <w:spacing w:line="360" w:lineRule="auto"/>
              <w:ind w:left="71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2) </w:t>
            </w:r>
            <w:r w:rsidRPr="0041766F">
              <w:rPr>
                <w:rFonts w:ascii="Sylfaen" w:hAnsi="Sylfaen"/>
                <w:sz w:val="20"/>
                <w:szCs w:val="20"/>
              </w:rPr>
              <w:t>OSCE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(ობიექტურად სტრუქტურირებული კლინიკური გამოცდა) გამოცდა -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ტარდება სიმულაციურ კლინიკაში, თემატურად მოწყობილ შესაბამისი რაოდენობის საგამოცდო სადგურებზე,  4 წუთის   განმავლობაში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თითო სადგურზე. </w:t>
            </w:r>
            <w:r w:rsidRPr="0041766F">
              <w:rPr>
                <w:rFonts w:ascii="Sylfaen" w:hAnsi="Sylfaen"/>
                <w:sz w:val="20"/>
                <w:szCs w:val="20"/>
              </w:rPr>
              <w:t>OSCE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გამოცდის შეფასება შეადგენს მაქსიმუმ 20 ქულას</w:t>
            </w:r>
            <w:r w:rsidRPr="0041766F">
              <w:rPr>
                <w:rFonts w:ascii="Sylfaen" w:hAnsi="Sylfaen"/>
                <w:sz w:val="20"/>
                <w:szCs w:val="20"/>
              </w:rPr>
              <w:t>.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41766F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სადგურების რაოდენობა და შესაბამისად, ქულების გადანაწილება განსხვავებულია სხვადასხვა კლინიკური სასწავლო კურსის სპეციფიკიდან გამომდინარე). </w:t>
            </w: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დასკვნითი გამოცდის </w:t>
            </w:r>
            <w:r w:rsidRPr="0041766F">
              <w:rPr>
                <w:rFonts w:ascii="Sylfaen" w:hAnsi="Sylfaen" w:cs="AcadNusx"/>
                <w:b/>
                <w:sz w:val="20"/>
                <w:szCs w:val="20"/>
              </w:rPr>
              <w:t>OSCE</w:t>
            </w: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-ს ნაწილისთვის არის 10 ქულა (20-დან)</w:t>
            </w:r>
          </w:p>
          <w:p w14:paraId="4C7A537A" w14:textId="0B576E56" w:rsidR="0041766F" w:rsidRPr="0041766F" w:rsidRDefault="0041766F" w:rsidP="0041766F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დასკვნითი შეფასების მინიმალური კომპეტენციის ზღვარია 21 ქულა (40-დან). </w:t>
            </w:r>
          </w:p>
          <w:p w14:paraId="0BE14411" w14:textId="77777777" w:rsidR="0041766F" w:rsidRPr="0041766F" w:rsidRDefault="0041766F" w:rsidP="0041766F">
            <w:pPr>
              <w:spacing w:line="360" w:lineRule="auto"/>
              <w:ind w:left="36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(OSCE/ტესტი) რომელშიც ვერ გადალახა მინიმალური კომპეტენციის ზღვარი.</w:t>
            </w:r>
          </w:p>
          <w:p w14:paraId="5BFD045C" w14:textId="77777777" w:rsidR="0041766F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41766F">
              <w:rPr>
                <w:rFonts w:ascii="Sylfaen" w:hAnsi="Sylfaen"/>
                <w:sz w:val="20"/>
                <w:szCs w:val="20"/>
              </w:rPr>
              <w:t>,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</w:p>
          <w:p w14:paraId="25D34683" w14:textId="149D2281" w:rsidR="00890E41" w:rsidRPr="0041766F" w:rsidRDefault="0041766F" w:rsidP="0041766F">
            <w:pPr>
              <w:spacing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სემესტრში (20-21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კვირა),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დასკვნი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თი გამოც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დის შედეგე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ბის გამოცხადე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ბიდან არანაკ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 5 დღეში.</w:t>
            </w:r>
          </w:p>
        </w:tc>
      </w:tr>
      <w:tr w:rsidR="00DF53A8" w:rsidRPr="0041766F" w14:paraId="1B6FE136" w14:textId="77777777" w:rsidTr="007E30AE">
        <w:trPr>
          <w:trHeight w:val="841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DCCB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C70F" w14:textId="30BF7406" w:rsidR="00DD25B7" w:rsidRPr="0041766F" w:rsidRDefault="00DD25B7" w:rsidP="00DD25B7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319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>ვასილევსკაია ლ. - გინეკოლოგია. მე-3 გადამუშავებული გამოცემა, მთაწმინდელი, თბ., 2011.</w:t>
            </w:r>
          </w:p>
          <w:p w14:paraId="6D5B409F" w14:textId="77777777" w:rsidR="00DD25B7" w:rsidRPr="0041766F" w:rsidRDefault="00DD25B7" w:rsidP="00DD25B7">
            <w:pPr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 xml:space="preserve">2. ქრისტესაშვილი ჯ., ჭიპაშვილი მ. - სქესობრივი განვითარების თანდაყოლილი დარღვევები. 2020. </w:t>
            </w:r>
          </w:p>
          <w:p w14:paraId="60CAFA1D" w14:textId="77777777" w:rsidR="00DD25B7" w:rsidRPr="0041766F" w:rsidRDefault="00DD25B7" w:rsidP="00DD25B7">
            <w:pPr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 xml:space="preserve">3. ქრისტესაშვილი ჯ., გეგეჭკორი მ., ჭიპაშვილი მ. - პათოლოგიური სისხლდენა საშვილოსნოდან მოზარდებში. 2014.  </w:t>
            </w:r>
          </w:p>
          <w:p w14:paraId="65EA092B" w14:textId="3BD2D5C8" w:rsidR="00DD25B7" w:rsidRPr="0041766F" w:rsidRDefault="00DD25B7" w:rsidP="00DD25B7">
            <w:pPr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 w:cs="Sylfaen"/>
                <w:sz w:val="20"/>
                <w:szCs w:val="20"/>
              </w:rPr>
              <w:t>4.</w:t>
            </w:r>
            <w:r w:rsidR="00FA6F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რედ</w:t>
            </w:r>
            <w:r w:rsidRPr="0041766F">
              <w:rPr>
                <w:rFonts w:ascii="Sylfaen" w:hAnsi="Sylfaen"/>
                <w:sz w:val="20"/>
                <w:szCs w:val="20"/>
              </w:rPr>
              <w:t>. კინტრაია პ. - პერინატოლოგია, მეანობა და გინეკოლოგია. თბ., 2003 წ.</w:t>
            </w:r>
          </w:p>
          <w:p w14:paraId="5E6EA045" w14:textId="22603E10" w:rsidR="00DD25B7" w:rsidRPr="0041766F" w:rsidRDefault="00DD25B7" w:rsidP="00DD25B7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1766F">
              <w:rPr>
                <w:rFonts w:ascii="Sylfaen" w:hAnsi="Sylfaen" w:cs="Sylfaen"/>
                <w:sz w:val="20"/>
                <w:szCs w:val="20"/>
              </w:rPr>
              <w:t>5.</w:t>
            </w:r>
            <w:r w:rsidR="00FA6F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გიგინეიშვილი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მ., გიგინეიშვილი გ. - გინეკოლოგია. მედეა, თბ., 1998</w:t>
            </w:r>
            <w:r w:rsidRPr="0041766F">
              <w:rPr>
                <w:rFonts w:ascii="Sylfaen" w:hAnsi="Sylfaen" w:cs="Sylfaen"/>
                <w:sz w:val="20"/>
                <w:szCs w:val="20"/>
              </w:rPr>
              <w:t xml:space="preserve">. </w:t>
            </w:r>
          </w:p>
          <w:p w14:paraId="55075540" w14:textId="6139AE92" w:rsidR="00DD25B7" w:rsidRPr="0041766F" w:rsidRDefault="00DD25B7" w:rsidP="00DD25B7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 w:cs="Sylfaen"/>
                <w:sz w:val="20"/>
                <w:szCs w:val="20"/>
              </w:rPr>
              <w:t>6.</w:t>
            </w:r>
            <w:r w:rsidR="00FA6F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 w:cs="Sylfaen"/>
                <w:sz w:val="20"/>
                <w:szCs w:val="20"/>
              </w:rPr>
              <w:t>ჩარკვიანი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 ლ. - ონკოლოგიური გინეკოლოგია. თბ. 1983.</w:t>
            </w:r>
          </w:p>
          <w:p w14:paraId="155E5E75" w14:textId="7CEB112B" w:rsidR="00DD25B7" w:rsidRPr="0041766F" w:rsidRDefault="00DD25B7" w:rsidP="00DD25B7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>7.</w:t>
            </w:r>
            <w:r w:rsidR="00FA6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</w:rPr>
              <w:t>ვასილევსკაია ლ. - გინეკოლოგია. მთაწმინდელი, თბ., 2000.</w:t>
            </w:r>
          </w:p>
          <w:p w14:paraId="115F98A6" w14:textId="60FEA1AB" w:rsidR="00890E41" w:rsidRPr="0041766F" w:rsidRDefault="00DD25B7" w:rsidP="00DD25B7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lastRenderedPageBreak/>
              <w:t>8.</w:t>
            </w:r>
            <w:r w:rsidR="00FA6FE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</w:rPr>
              <w:t>Berek J.S.-Berek &amp; Novak’s Gynecology. 16</w:t>
            </w:r>
            <w:r w:rsidRPr="0041766F">
              <w:rPr>
                <w:rFonts w:ascii="Sylfaen" w:hAnsi="Sylfaen"/>
                <w:sz w:val="20"/>
                <w:szCs w:val="20"/>
                <w:vertAlign w:val="superscript"/>
              </w:rPr>
              <w:t>th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ed., 2020.</w:t>
            </w:r>
          </w:p>
        </w:tc>
      </w:tr>
      <w:tr w:rsidR="00DF53A8" w:rsidRPr="0041766F" w14:paraId="5A96FB68" w14:textId="77777777" w:rsidTr="00483975">
        <w:trPr>
          <w:trHeight w:val="557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A458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81A3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1766F">
              <w:rPr>
                <w:rFonts w:ascii="Sylfaen" w:hAnsi="Sylfaen" w:cs="Sylfaen"/>
                <w:sz w:val="20"/>
                <w:szCs w:val="20"/>
              </w:rPr>
              <w:t>1.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გიგინეიშვილი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მ., გიგინეიშვილი გ. -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გინეკოლოგია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მედეა, თბ.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1998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3BAA1080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 w:cs="Sylfaen"/>
                <w:sz w:val="20"/>
                <w:szCs w:val="20"/>
              </w:rPr>
              <w:t>2.</w:t>
            </w:r>
            <w:r w:rsidRPr="004176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ჩარკვიანი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 ლ. - ონკოლოგიური გინეკოლოგია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თბ. 1983.</w:t>
            </w:r>
          </w:p>
          <w:p w14:paraId="0647C084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 xml:space="preserve">3.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ვასილევსკაია ლ. - გინეკოლოგია. მთაწმინდელი, თბ., 2000.</w:t>
            </w:r>
          </w:p>
          <w:p w14:paraId="09B13C68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Elbook:</w:t>
            </w:r>
          </w:p>
          <w:p w14:paraId="6F671AF3" w14:textId="77777777" w:rsidR="00890E41" w:rsidRPr="0041766F" w:rsidRDefault="00890E41" w:rsidP="00890E41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Ed. Kerr D.J.,Haller D.G. and ofh.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Oxford textbook of oncology.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3rd ed.,</w:t>
            </w:r>
            <w:r w:rsidRPr="0041766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>Oxford University Press, 2016.</w:t>
            </w:r>
          </w:p>
          <w:p w14:paraId="6181CCD1" w14:textId="77777777" w:rsidR="00890E41" w:rsidRPr="0041766F" w:rsidRDefault="00890E41" w:rsidP="00890E41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41766F">
              <w:rPr>
                <w:rFonts w:ascii="Sylfaen" w:hAnsi="Sylfaen"/>
                <w:sz w:val="20"/>
                <w:szCs w:val="20"/>
              </w:rPr>
              <w:t>Bieber E., Sanfilippo J., Horowiz I. – Clinical Gynecology. Elsevier, Philadelphia, 2006.</w:t>
            </w:r>
          </w:p>
          <w:p w14:paraId="4B9B6789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41766F">
              <w:rPr>
                <w:rFonts w:ascii="Sylfaen" w:hAnsi="Sylfaen"/>
                <w:b/>
                <w:sz w:val="20"/>
                <w:szCs w:val="20"/>
              </w:rPr>
              <w:t>Web</w:t>
            </w:r>
            <w:r w:rsidRPr="0041766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1766F">
              <w:rPr>
                <w:rFonts w:ascii="Sylfaen" w:hAnsi="Sylfaen"/>
                <w:b/>
                <w:sz w:val="20"/>
                <w:szCs w:val="20"/>
              </w:rPr>
              <w:t>saite:</w:t>
            </w:r>
          </w:p>
          <w:p w14:paraId="23DFC50B" w14:textId="77777777" w:rsidR="00890E41" w:rsidRPr="0041766F" w:rsidRDefault="00890E41" w:rsidP="00890E41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1766F">
              <w:rPr>
                <w:rFonts w:ascii="Sylfaen" w:hAnsi="Sylfaen"/>
                <w:sz w:val="20"/>
                <w:szCs w:val="20"/>
                <w:lang w:val="ka-GE"/>
              </w:rPr>
              <w:t xml:space="preserve"> http://www.moh.gov.ge/ka/guidelines/</w:t>
            </w:r>
          </w:p>
        </w:tc>
      </w:tr>
    </w:tbl>
    <w:p w14:paraId="0B816BC0" w14:textId="77777777" w:rsidR="0086313C" w:rsidRPr="0041766F" w:rsidRDefault="0086313C" w:rsidP="00706005">
      <w:pPr>
        <w:pStyle w:val="ListParagraph"/>
        <w:spacing w:line="360" w:lineRule="auto"/>
        <w:jc w:val="right"/>
        <w:rPr>
          <w:rFonts w:ascii="Sylfaen" w:hAnsi="Sylfaen"/>
          <w:sz w:val="20"/>
          <w:szCs w:val="20"/>
          <w:lang w:val="ka-GE"/>
        </w:rPr>
      </w:pPr>
    </w:p>
    <w:p w14:paraId="7F0F5DC4" w14:textId="77777777" w:rsidR="0086313C" w:rsidRPr="0041766F" w:rsidRDefault="0086313C" w:rsidP="0086313C">
      <w:pPr>
        <w:pStyle w:val="ListParagraph"/>
        <w:jc w:val="right"/>
        <w:rPr>
          <w:rFonts w:ascii="Sylfaen" w:hAnsi="Sylfaen"/>
          <w:sz w:val="20"/>
          <w:szCs w:val="20"/>
          <w:lang w:val="ka-GE"/>
        </w:rPr>
      </w:pPr>
    </w:p>
    <w:p w14:paraId="0B8D312D" w14:textId="77777777" w:rsidR="00442B7A" w:rsidRPr="0041766F" w:rsidRDefault="00442B7A">
      <w:pPr>
        <w:rPr>
          <w:rFonts w:ascii="Sylfaen" w:hAnsi="Sylfaen"/>
          <w:sz w:val="20"/>
          <w:szCs w:val="20"/>
        </w:rPr>
      </w:pPr>
    </w:p>
    <w:sectPr w:rsidR="00442B7A" w:rsidRPr="0041766F" w:rsidSect="0086313C">
      <w:footerReference w:type="defaul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CC494B" w14:textId="77777777" w:rsidR="003729B7" w:rsidRDefault="003729B7" w:rsidP="000B61BE">
      <w:pPr>
        <w:spacing w:after="0" w:line="240" w:lineRule="auto"/>
      </w:pPr>
      <w:r>
        <w:separator/>
      </w:r>
    </w:p>
  </w:endnote>
  <w:endnote w:type="continuationSeparator" w:id="0">
    <w:p w14:paraId="4384F52D" w14:textId="77777777" w:rsidR="003729B7" w:rsidRDefault="003729B7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79353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24686A" w14:textId="1E8A0678" w:rsidR="00B0406E" w:rsidRDefault="00B040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F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025AF2" w14:textId="77777777" w:rsidR="00B0406E" w:rsidRDefault="00B04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70987" w14:textId="77777777" w:rsidR="003729B7" w:rsidRDefault="003729B7" w:rsidP="000B61BE">
      <w:pPr>
        <w:spacing w:after="0" w:line="240" w:lineRule="auto"/>
      </w:pPr>
      <w:r>
        <w:separator/>
      </w:r>
    </w:p>
  </w:footnote>
  <w:footnote w:type="continuationSeparator" w:id="0">
    <w:p w14:paraId="0F532B0F" w14:textId="77777777" w:rsidR="003729B7" w:rsidRDefault="003729B7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2CE42A2"/>
    <w:multiLevelType w:val="hybridMultilevel"/>
    <w:tmpl w:val="6366C66E"/>
    <w:lvl w:ilvl="0" w:tplc="91A049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2E74B5" w:themeColor="accent1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E51A3"/>
    <w:multiLevelType w:val="hybridMultilevel"/>
    <w:tmpl w:val="4E7C5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A77AD"/>
    <w:multiLevelType w:val="hybridMultilevel"/>
    <w:tmpl w:val="78188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B0F3C"/>
    <w:multiLevelType w:val="hybridMultilevel"/>
    <w:tmpl w:val="62C2139C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1FAB"/>
    <w:multiLevelType w:val="hybridMultilevel"/>
    <w:tmpl w:val="53ECE086"/>
    <w:lvl w:ilvl="0" w:tplc="DE86445A">
      <w:start w:val="1"/>
      <w:numFmt w:val="bullet"/>
      <w:lvlText w:val="-"/>
      <w:lvlJc w:val="left"/>
      <w:pPr>
        <w:ind w:left="823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41465"/>
    <w:multiLevelType w:val="hybridMultilevel"/>
    <w:tmpl w:val="47005244"/>
    <w:lvl w:ilvl="0" w:tplc="199850D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8694A"/>
    <w:multiLevelType w:val="hybridMultilevel"/>
    <w:tmpl w:val="0F544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4774A"/>
    <w:multiLevelType w:val="hybridMultilevel"/>
    <w:tmpl w:val="54E66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B908B2"/>
    <w:multiLevelType w:val="hybridMultilevel"/>
    <w:tmpl w:val="ACCA5D6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3" w15:restartNumberingAfterBreak="0">
    <w:nsid w:val="68AD6FC0"/>
    <w:multiLevelType w:val="hybridMultilevel"/>
    <w:tmpl w:val="D6CE58B2"/>
    <w:lvl w:ilvl="0" w:tplc="BBAC38D0">
      <w:start w:val="1"/>
      <w:numFmt w:val="decimal"/>
      <w:lvlText w:val="%1."/>
      <w:lvlJc w:val="left"/>
      <w:pPr>
        <w:ind w:left="498" w:hanging="360"/>
      </w:pPr>
      <w:rPr>
        <w:rFonts w:ascii="Times New Roman" w:hAnsi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4" w15:restartNumberingAfterBreak="0">
    <w:nsid w:val="6B7417B8"/>
    <w:multiLevelType w:val="hybridMultilevel"/>
    <w:tmpl w:val="7F0A2030"/>
    <w:lvl w:ilvl="0" w:tplc="78BE92F6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6"/>
  </w:num>
  <w:num w:numId="9">
    <w:abstractNumId w:val="17"/>
  </w:num>
  <w:num w:numId="10">
    <w:abstractNumId w:val="15"/>
  </w:num>
  <w:num w:numId="11">
    <w:abstractNumId w:val="27"/>
  </w:num>
  <w:num w:numId="12">
    <w:abstractNumId w:val="5"/>
  </w:num>
  <w:num w:numId="13">
    <w:abstractNumId w:val="10"/>
  </w:num>
  <w:num w:numId="14">
    <w:abstractNumId w:val="12"/>
  </w:num>
  <w:num w:numId="15">
    <w:abstractNumId w:val="14"/>
  </w:num>
  <w:num w:numId="16">
    <w:abstractNumId w:val="28"/>
  </w:num>
  <w:num w:numId="17">
    <w:abstractNumId w:val="26"/>
  </w:num>
  <w:num w:numId="18">
    <w:abstractNumId w:val="16"/>
  </w:num>
  <w:num w:numId="19">
    <w:abstractNumId w:val="8"/>
  </w:num>
  <w:num w:numId="20">
    <w:abstractNumId w:val="25"/>
  </w:num>
  <w:num w:numId="21">
    <w:abstractNumId w:val="2"/>
  </w:num>
  <w:num w:numId="22">
    <w:abstractNumId w:val="35"/>
  </w:num>
  <w:num w:numId="23">
    <w:abstractNumId w:val="18"/>
  </w:num>
  <w:num w:numId="24">
    <w:abstractNumId w:val="31"/>
  </w:num>
  <w:num w:numId="25">
    <w:abstractNumId w:val="20"/>
  </w:num>
  <w:num w:numId="26">
    <w:abstractNumId w:val="23"/>
  </w:num>
  <w:num w:numId="27">
    <w:abstractNumId w:val="24"/>
  </w:num>
  <w:num w:numId="28">
    <w:abstractNumId w:val="33"/>
  </w:num>
  <w:num w:numId="29">
    <w:abstractNumId w:val="34"/>
  </w:num>
  <w:num w:numId="30">
    <w:abstractNumId w:val="1"/>
  </w:num>
  <w:num w:numId="31">
    <w:abstractNumId w:val="11"/>
  </w:num>
  <w:num w:numId="32">
    <w:abstractNumId w:val="7"/>
  </w:num>
  <w:num w:numId="33">
    <w:abstractNumId w:val="13"/>
  </w:num>
  <w:num w:numId="34">
    <w:abstractNumId w:val="4"/>
  </w:num>
  <w:num w:numId="35">
    <w:abstractNumId w:val="22"/>
  </w:num>
  <w:num w:numId="36">
    <w:abstractNumId w:val="6"/>
  </w:num>
  <w:num w:numId="37">
    <w:abstractNumId w:val="3"/>
  </w:num>
  <w:num w:numId="38">
    <w:abstractNumId w:val="3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02632"/>
    <w:rsid w:val="00005860"/>
    <w:rsid w:val="00012BA3"/>
    <w:rsid w:val="000304D6"/>
    <w:rsid w:val="000403B9"/>
    <w:rsid w:val="000751E9"/>
    <w:rsid w:val="00080D26"/>
    <w:rsid w:val="000826E3"/>
    <w:rsid w:val="000A22C3"/>
    <w:rsid w:val="000A5995"/>
    <w:rsid w:val="000B0CFB"/>
    <w:rsid w:val="000B61BE"/>
    <w:rsid w:val="000B74A5"/>
    <w:rsid w:val="000B7C0A"/>
    <w:rsid w:val="000F18EC"/>
    <w:rsid w:val="00100BAC"/>
    <w:rsid w:val="0010645B"/>
    <w:rsid w:val="00113A04"/>
    <w:rsid w:val="00115B1E"/>
    <w:rsid w:val="0012347F"/>
    <w:rsid w:val="001342E7"/>
    <w:rsid w:val="001357C2"/>
    <w:rsid w:val="00140A5F"/>
    <w:rsid w:val="00141B9E"/>
    <w:rsid w:val="001532ED"/>
    <w:rsid w:val="0015670E"/>
    <w:rsid w:val="00192B96"/>
    <w:rsid w:val="00193A21"/>
    <w:rsid w:val="001A1245"/>
    <w:rsid w:val="001A427C"/>
    <w:rsid w:val="001B79B6"/>
    <w:rsid w:val="001C2D1C"/>
    <w:rsid w:val="001C7387"/>
    <w:rsid w:val="001E79F0"/>
    <w:rsid w:val="00260C20"/>
    <w:rsid w:val="00272A3F"/>
    <w:rsid w:val="00293A6A"/>
    <w:rsid w:val="00294B7D"/>
    <w:rsid w:val="002A61F7"/>
    <w:rsid w:val="002D1633"/>
    <w:rsid w:val="002D31C7"/>
    <w:rsid w:val="002D70E1"/>
    <w:rsid w:val="00312F80"/>
    <w:rsid w:val="0031545E"/>
    <w:rsid w:val="003277B9"/>
    <w:rsid w:val="00337B73"/>
    <w:rsid w:val="00345CFB"/>
    <w:rsid w:val="003635CD"/>
    <w:rsid w:val="003729B7"/>
    <w:rsid w:val="003763C5"/>
    <w:rsid w:val="00383C06"/>
    <w:rsid w:val="00394B2D"/>
    <w:rsid w:val="00394E16"/>
    <w:rsid w:val="003A3DB8"/>
    <w:rsid w:val="003A7B24"/>
    <w:rsid w:val="003D6CCA"/>
    <w:rsid w:val="003D78B1"/>
    <w:rsid w:val="0041766F"/>
    <w:rsid w:val="00442B7A"/>
    <w:rsid w:val="00453070"/>
    <w:rsid w:val="00460DA4"/>
    <w:rsid w:val="004833E3"/>
    <w:rsid w:val="00483975"/>
    <w:rsid w:val="00484703"/>
    <w:rsid w:val="004848C1"/>
    <w:rsid w:val="00490062"/>
    <w:rsid w:val="00491DB8"/>
    <w:rsid w:val="004B044B"/>
    <w:rsid w:val="004B3EF9"/>
    <w:rsid w:val="004B7470"/>
    <w:rsid w:val="004E36AB"/>
    <w:rsid w:val="004E6CC1"/>
    <w:rsid w:val="004F3A03"/>
    <w:rsid w:val="00527024"/>
    <w:rsid w:val="00560957"/>
    <w:rsid w:val="0059619E"/>
    <w:rsid w:val="005A7B20"/>
    <w:rsid w:val="005B74F9"/>
    <w:rsid w:val="005B7A14"/>
    <w:rsid w:val="005C1766"/>
    <w:rsid w:val="005C4A6C"/>
    <w:rsid w:val="00600BF0"/>
    <w:rsid w:val="006045A6"/>
    <w:rsid w:val="00621B1F"/>
    <w:rsid w:val="00635825"/>
    <w:rsid w:val="0064459E"/>
    <w:rsid w:val="00653F06"/>
    <w:rsid w:val="00664DF1"/>
    <w:rsid w:val="006750DF"/>
    <w:rsid w:val="006756AF"/>
    <w:rsid w:val="00686FE3"/>
    <w:rsid w:val="006B5C67"/>
    <w:rsid w:val="006C7097"/>
    <w:rsid w:val="006D139F"/>
    <w:rsid w:val="006E1748"/>
    <w:rsid w:val="006E3BA4"/>
    <w:rsid w:val="006E6A08"/>
    <w:rsid w:val="006E7DF4"/>
    <w:rsid w:val="00706005"/>
    <w:rsid w:val="007121EA"/>
    <w:rsid w:val="00722C29"/>
    <w:rsid w:val="00724428"/>
    <w:rsid w:val="00725C1C"/>
    <w:rsid w:val="00743CAF"/>
    <w:rsid w:val="00753F13"/>
    <w:rsid w:val="007621B6"/>
    <w:rsid w:val="00772DFE"/>
    <w:rsid w:val="00775DCD"/>
    <w:rsid w:val="007920DC"/>
    <w:rsid w:val="0079602E"/>
    <w:rsid w:val="007A39EE"/>
    <w:rsid w:val="007C56B9"/>
    <w:rsid w:val="007D71D0"/>
    <w:rsid w:val="007E30AE"/>
    <w:rsid w:val="008238B6"/>
    <w:rsid w:val="00841BD8"/>
    <w:rsid w:val="00844310"/>
    <w:rsid w:val="0084521E"/>
    <w:rsid w:val="0086313C"/>
    <w:rsid w:val="008828B5"/>
    <w:rsid w:val="008836BB"/>
    <w:rsid w:val="00884506"/>
    <w:rsid w:val="00890E41"/>
    <w:rsid w:val="00891A33"/>
    <w:rsid w:val="008A1959"/>
    <w:rsid w:val="008D337B"/>
    <w:rsid w:val="008D45FB"/>
    <w:rsid w:val="008F26CD"/>
    <w:rsid w:val="008F2FBA"/>
    <w:rsid w:val="00933ED8"/>
    <w:rsid w:val="00945354"/>
    <w:rsid w:val="00965D42"/>
    <w:rsid w:val="00974013"/>
    <w:rsid w:val="009A0B2A"/>
    <w:rsid w:val="009E5EA3"/>
    <w:rsid w:val="00A268D5"/>
    <w:rsid w:val="00A52FE5"/>
    <w:rsid w:val="00A84570"/>
    <w:rsid w:val="00A92D3D"/>
    <w:rsid w:val="00AE216E"/>
    <w:rsid w:val="00B017AA"/>
    <w:rsid w:val="00B0406E"/>
    <w:rsid w:val="00B335C6"/>
    <w:rsid w:val="00B5325B"/>
    <w:rsid w:val="00BA5229"/>
    <w:rsid w:val="00BB228A"/>
    <w:rsid w:val="00BB5D33"/>
    <w:rsid w:val="00BC55E1"/>
    <w:rsid w:val="00BE1D50"/>
    <w:rsid w:val="00BE34EE"/>
    <w:rsid w:val="00BE4402"/>
    <w:rsid w:val="00BF767B"/>
    <w:rsid w:val="00C02598"/>
    <w:rsid w:val="00C36655"/>
    <w:rsid w:val="00C37F74"/>
    <w:rsid w:val="00C45874"/>
    <w:rsid w:val="00C7374B"/>
    <w:rsid w:val="00CA43C4"/>
    <w:rsid w:val="00CB6A38"/>
    <w:rsid w:val="00CC3E2E"/>
    <w:rsid w:val="00CC5EA2"/>
    <w:rsid w:val="00CE5638"/>
    <w:rsid w:val="00CF71C7"/>
    <w:rsid w:val="00D21E28"/>
    <w:rsid w:val="00D25EB4"/>
    <w:rsid w:val="00D34C04"/>
    <w:rsid w:val="00D45743"/>
    <w:rsid w:val="00DB0E77"/>
    <w:rsid w:val="00DB32D6"/>
    <w:rsid w:val="00DB796D"/>
    <w:rsid w:val="00DD25B7"/>
    <w:rsid w:val="00DD3AA4"/>
    <w:rsid w:val="00DD582C"/>
    <w:rsid w:val="00DD5E3F"/>
    <w:rsid w:val="00DF1185"/>
    <w:rsid w:val="00DF24B5"/>
    <w:rsid w:val="00DF53A8"/>
    <w:rsid w:val="00E04C8F"/>
    <w:rsid w:val="00E363F0"/>
    <w:rsid w:val="00E41EC4"/>
    <w:rsid w:val="00E96464"/>
    <w:rsid w:val="00EA20A7"/>
    <w:rsid w:val="00EA432E"/>
    <w:rsid w:val="00EC666A"/>
    <w:rsid w:val="00EE1C69"/>
    <w:rsid w:val="00EE77F8"/>
    <w:rsid w:val="00EF2F9B"/>
    <w:rsid w:val="00F14AF3"/>
    <w:rsid w:val="00F15419"/>
    <w:rsid w:val="00F16923"/>
    <w:rsid w:val="00F36B45"/>
    <w:rsid w:val="00F419F7"/>
    <w:rsid w:val="00F54FC7"/>
    <w:rsid w:val="00F627BF"/>
    <w:rsid w:val="00F6793A"/>
    <w:rsid w:val="00F92645"/>
    <w:rsid w:val="00FA6FE7"/>
    <w:rsid w:val="00FC1E5F"/>
    <w:rsid w:val="00FF4F82"/>
    <w:rsid w:val="00F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F27D4"/>
  <w15:docId w15:val="{73FB9226-7F84-48BD-ACF1-5DEC4B48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uiPriority w:val="1"/>
    <w:qFormat/>
    <w:rsid w:val="0000586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05860"/>
  </w:style>
  <w:style w:type="paragraph" w:styleId="Header">
    <w:name w:val="header"/>
    <w:basedOn w:val="Normal"/>
    <w:link w:val="HeaderChar"/>
    <w:uiPriority w:val="99"/>
    <w:unhideWhenUsed/>
    <w:rsid w:val="00B04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6E"/>
  </w:style>
  <w:style w:type="paragraph" w:styleId="Footer">
    <w:name w:val="footer"/>
    <w:basedOn w:val="Normal"/>
    <w:link w:val="FooterChar"/>
    <w:uiPriority w:val="99"/>
    <w:unhideWhenUsed/>
    <w:rsid w:val="00B04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06E"/>
  </w:style>
  <w:style w:type="paragraph" w:customStyle="1" w:styleId="TableParagraph">
    <w:name w:val="Table Paragraph"/>
    <w:basedOn w:val="Normal"/>
    <w:uiPriority w:val="1"/>
    <w:qFormat/>
    <w:rsid w:val="00BA5229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lene.asanidze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za.%20sinauridze@geomedi.edu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27183-2DA2-4B72-A1AB-0B2510CF2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14</Pages>
  <Words>4015</Words>
  <Characters>22890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81</cp:revision>
  <dcterms:created xsi:type="dcterms:W3CDTF">2018-02-13T15:03:00Z</dcterms:created>
  <dcterms:modified xsi:type="dcterms:W3CDTF">2025-04-03T13:36:00Z</dcterms:modified>
</cp:coreProperties>
</file>